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8B0D2" w14:textId="20EBEC3A" w:rsidR="004D34AD" w:rsidRDefault="00566D7D">
      <w:pPr>
        <w:rPr>
          <w:sz w:val="22"/>
          <w:szCs w:val="22"/>
        </w:rPr>
      </w:pPr>
      <w:r>
        <w:rPr>
          <w:sz w:val="22"/>
          <w:szCs w:val="22"/>
        </w:rPr>
        <w:t xml:space="preserve">2019-2021 </w:t>
      </w:r>
      <w:r w:rsidR="00CD4A39" w:rsidRPr="00E72AC7">
        <w:rPr>
          <w:sz w:val="22"/>
          <w:szCs w:val="22"/>
        </w:rPr>
        <w:t xml:space="preserve">Human Services Committee </w:t>
      </w:r>
      <w:r w:rsidR="00CD0954">
        <w:rPr>
          <w:sz w:val="22"/>
          <w:szCs w:val="22"/>
        </w:rPr>
        <w:t xml:space="preserve">– Ends Framework </w:t>
      </w:r>
    </w:p>
    <w:p w14:paraId="4A2466D8" w14:textId="77777777" w:rsidR="00E72AC7" w:rsidRPr="00E72AC7" w:rsidRDefault="00E72AC7">
      <w:pPr>
        <w:rPr>
          <w:sz w:val="22"/>
          <w:szCs w:val="22"/>
        </w:rPr>
      </w:pPr>
    </w:p>
    <w:p w14:paraId="718A3E5D" w14:textId="77777777" w:rsidR="00CD4A39" w:rsidRPr="00E72AC7" w:rsidRDefault="00CD4A3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6404"/>
      </w:tblGrid>
      <w:tr w:rsidR="00CD4A39" w:rsidRPr="00E72AC7" w14:paraId="0F485115" w14:textId="77777777" w:rsidTr="00E72AC7">
        <w:tc>
          <w:tcPr>
            <w:tcW w:w="2268" w:type="dxa"/>
            <w:shd w:val="clear" w:color="auto" w:fill="4F81BD" w:themeFill="accent1"/>
          </w:tcPr>
          <w:p w14:paraId="5F876414" w14:textId="77777777" w:rsidR="00CD4A39" w:rsidRPr="00E72AC7" w:rsidRDefault="00CD4A39" w:rsidP="00E72AC7">
            <w:pPr>
              <w:rPr>
                <w:color w:val="FFFFFF" w:themeColor="background1"/>
                <w:sz w:val="22"/>
                <w:szCs w:val="22"/>
              </w:rPr>
            </w:pPr>
            <w:r w:rsidRPr="00E72AC7">
              <w:rPr>
                <w:color w:val="FFFFFF" w:themeColor="background1"/>
                <w:sz w:val="22"/>
                <w:szCs w:val="22"/>
              </w:rPr>
              <w:t>Priority Area</w:t>
            </w:r>
          </w:p>
        </w:tc>
        <w:tc>
          <w:tcPr>
            <w:tcW w:w="6588" w:type="dxa"/>
            <w:shd w:val="clear" w:color="auto" w:fill="4F81BD" w:themeFill="accent1"/>
          </w:tcPr>
          <w:p w14:paraId="68173B7D" w14:textId="77777777" w:rsidR="00CD4A39" w:rsidRPr="00E72AC7" w:rsidRDefault="00CD4A39" w:rsidP="00E72AC7">
            <w:pPr>
              <w:rPr>
                <w:color w:val="FFFFFF" w:themeColor="background1"/>
                <w:sz w:val="22"/>
                <w:szCs w:val="22"/>
              </w:rPr>
            </w:pPr>
            <w:r w:rsidRPr="00E72AC7">
              <w:rPr>
                <w:color w:val="FFFFFF" w:themeColor="background1"/>
                <w:sz w:val="22"/>
                <w:szCs w:val="22"/>
              </w:rPr>
              <w:t>Indicators/Desired Outcome</w:t>
            </w:r>
          </w:p>
          <w:p w14:paraId="5E521DA6" w14:textId="77777777" w:rsidR="00CD4A39" w:rsidRPr="00E72AC7" w:rsidRDefault="00CD4A39" w:rsidP="00E72AC7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CD4A39" w:rsidRPr="00E72AC7" w14:paraId="09802D18" w14:textId="77777777" w:rsidTr="00CD4A39">
        <w:tc>
          <w:tcPr>
            <w:tcW w:w="2268" w:type="dxa"/>
          </w:tcPr>
          <w:p w14:paraId="645B5C0F" w14:textId="77777777" w:rsidR="00CD4A39" w:rsidRPr="00E72AC7" w:rsidRDefault="00CD4A39">
            <w:p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Adult Health</w:t>
            </w:r>
          </w:p>
        </w:tc>
        <w:tc>
          <w:tcPr>
            <w:tcW w:w="6588" w:type="dxa"/>
          </w:tcPr>
          <w:p w14:paraId="1FE78597" w14:textId="04E48995" w:rsidR="00CD4A39" w:rsidRDefault="00CD4A39" w:rsidP="00CD4A3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Chronic disease rates (Heart disease, diabetes, obesity, and cancer)</w:t>
            </w:r>
          </w:p>
          <w:p w14:paraId="4E7EBAB2" w14:textId="66200560" w:rsidR="00566D7D" w:rsidRDefault="00566D7D" w:rsidP="00CD4A3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 of adults consuming 5+ fruits and veggies daily</w:t>
            </w:r>
          </w:p>
          <w:p w14:paraId="757B150E" w14:textId="2F50145E" w:rsidR="00566D7D" w:rsidRPr="00E72AC7" w:rsidRDefault="00566D7D" w:rsidP="00CD4A3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 of adults meeting recommended physical activity levels (150 minutes of aerobic physical activity per week)</w:t>
            </w:r>
          </w:p>
          <w:p w14:paraId="6D537D89" w14:textId="77777777" w:rsidR="00CD4A39" w:rsidRPr="00E72AC7" w:rsidRDefault="00CD4A39" w:rsidP="00CD4A3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% Women receiving prenatal care in first trimester</w:t>
            </w:r>
          </w:p>
          <w:p w14:paraId="3703E6DB" w14:textId="77777777" w:rsidR="00CD4A39" w:rsidRPr="00E72AC7" w:rsidRDefault="00CD4A39" w:rsidP="00CD4A39">
            <w:pPr>
              <w:rPr>
                <w:sz w:val="22"/>
                <w:szCs w:val="22"/>
              </w:rPr>
            </w:pPr>
          </w:p>
          <w:p w14:paraId="2BBC4397" w14:textId="0B2A5A17" w:rsidR="00CD4A39" w:rsidRPr="00E72AC7" w:rsidRDefault="00CD4A39" w:rsidP="00CD4A39">
            <w:p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Outcome</w:t>
            </w:r>
            <w:r w:rsidR="00566D7D">
              <w:rPr>
                <w:sz w:val="22"/>
                <w:szCs w:val="22"/>
              </w:rPr>
              <w:t>: People in Santa Fe are healthier</w:t>
            </w:r>
            <w:r w:rsidRPr="00E72AC7">
              <w:rPr>
                <w:sz w:val="22"/>
                <w:szCs w:val="22"/>
              </w:rPr>
              <w:t>.</w:t>
            </w:r>
          </w:p>
          <w:p w14:paraId="7079BE23" w14:textId="77777777" w:rsidR="00CD4A39" w:rsidRPr="00E72AC7" w:rsidRDefault="00CD4A39" w:rsidP="00CD4A39">
            <w:pPr>
              <w:rPr>
                <w:sz w:val="22"/>
                <w:szCs w:val="22"/>
              </w:rPr>
            </w:pPr>
          </w:p>
        </w:tc>
      </w:tr>
      <w:tr w:rsidR="00CD4A39" w:rsidRPr="00E72AC7" w14:paraId="3932606F" w14:textId="77777777" w:rsidTr="00CD4A39">
        <w:tc>
          <w:tcPr>
            <w:tcW w:w="2268" w:type="dxa"/>
          </w:tcPr>
          <w:p w14:paraId="154EA63F" w14:textId="77777777" w:rsidR="00CD4A39" w:rsidRPr="00E72AC7" w:rsidRDefault="00CD4A39">
            <w:p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Behavioral Health</w:t>
            </w:r>
          </w:p>
        </w:tc>
        <w:tc>
          <w:tcPr>
            <w:tcW w:w="6588" w:type="dxa"/>
          </w:tcPr>
          <w:p w14:paraId="054C7F07" w14:textId="77777777" w:rsidR="00CD4A39" w:rsidRPr="00E72AC7" w:rsidRDefault="00CD4A39" w:rsidP="00CD4A3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% Current depression (past 2 weeks)</w:t>
            </w:r>
          </w:p>
          <w:p w14:paraId="62B1F599" w14:textId="77777777" w:rsidR="00CD4A39" w:rsidRPr="00E72AC7" w:rsidRDefault="00CD4A39" w:rsidP="00CD4A3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Suicide death rates</w:t>
            </w:r>
          </w:p>
          <w:p w14:paraId="6027E86A" w14:textId="77777777" w:rsidR="00CD4A39" w:rsidRPr="00E72AC7" w:rsidRDefault="00CD4A39" w:rsidP="00CD4A3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% Binge drinking (past 30 days)</w:t>
            </w:r>
          </w:p>
          <w:p w14:paraId="760C11AE" w14:textId="77777777" w:rsidR="00CD4A39" w:rsidRPr="00E72AC7" w:rsidRDefault="00CD4A39" w:rsidP="00CD4A3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Alcohol-related deaths</w:t>
            </w:r>
          </w:p>
          <w:p w14:paraId="480F44FC" w14:textId="77777777" w:rsidR="00CD4A39" w:rsidRPr="00E72AC7" w:rsidRDefault="00CD4A39" w:rsidP="00CD4A3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Drug-overdose deaths</w:t>
            </w:r>
          </w:p>
          <w:p w14:paraId="0CD64C4B" w14:textId="77777777" w:rsidR="00CD4A39" w:rsidRPr="00E72AC7" w:rsidRDefault="00CD4A39" w:rsidP="00CD4A3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Untreated adults with mental illness</w:t>
            </w:r>
          </w:p>
          <w:p w14:paraId="14399D6F" w14:textId="77777777" w:rsidR="00CD4A39" w:rsidRPr="00E72AC7" w:rsidRDefault="00CD4A39" w:rsidP="00CD4A39">
            <w:pPr>
              <w:rPr>
                <w:sz w:val="22"/>
                <w:szCs w:val="22"/>
              </w:rPr>
            </w:pPr>
          </w:p>
          <w:p w14:paraId="01596A0B" w14:textId="3B7DC5DE" w:rsidR="00CD4A39" w:rsidRPr="00E72AC7" w:rsidRDefault="00CD4A39" w:rsidP="00CD4A39">
            <w:p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 xml:space="preserve">Outcome: People in Santa </w:t>
            </w:r>
            <w:r w:rsidR="00566D7D">
              <w:rPr>
                <w:sz w:val="22"/>
                <w:szCs w:val="22"/>
              </w:rPr>
              <w:t>Fe are healthier</w:t>
            </w:r>
            <w:bookmarkStart w:id="0" w:name="_GoBack"/>
            <w:bookmarkEnd w:id="0"/>
            <w:r w:rsidRPr="00E72AC7">
              <w:rPr>
                <w:sz w:val="22"/>
                <w:szCs w:val="22"/>
              </w:rPr>
              <w:t>.</w:t>
            </w:r>
          </w:p>
          <w:p w14:paraId="5E45DCBE" w14:textId="77777777" w:rsidR="00CD4A39" w:rsidRPr="00E72AC7" w:rsidRDefault="00CD4A39" w:rsidP="00CD4A39">
            <w:pPr>
              <w:rPr>
                <w:sz w:val="22"/>
                <w:szCs w:val="22"/>
              </w:rPr>
            </w:pPr>
          </w:p>
        </w:tc>
      </w:tr>
      <w:tr w:rsidR="00CD4A39" w:rsidRPr="00E72AC7" w14:paraId="68744413" w14:textId="77777777" w:rsidTr="00CD4A39">
        <w:tc>
          <w:tcPr>
            <w:tcW w:w="2268" w:type="dxa"/>
          </w:tcPr>
          <w:p w14:paraId="5CAA477B" w14:textId="77777777" w:rsidR="00CD4A39" w:rsidRPr="00E72AC7" w:rsidRDefault="00CD4A39">
            <w:p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Community Safety</w:t>
            </w:r>
          </w:p>
        </w:tc>
        <w:tc>
          <w:tcPr>
            <w:tcW w:w="6588" w:type="dxa"/>
          </w:tcPr>
          <w:p w14:paraId="0B852CA1" w14:textId="65100798" w:rsidR="00CD4A39" w:rsidRPr="00E72AC7" w:rsidRDefault="00CD4A39" w:rsidP="00CD4A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Fall-related deaths</w:t>
            </w:r>
            <w:r w:rsidR="00566D7D">
              <w:rPr>
                <w:sz w:val="22"/>
                <w:szCs w:val="22"/>
              </w:rPr>
              <w:t xml:space="preserve"> among adults age 65+</w:t>
            </w:r>
          </w:p>
          <w:p w14:paraId="0F0DC208" w14:textId="764A8ADB" w:rsidR="00CD4A39" w:rsidRPr="00E72AC7" w:rsidRDefault="00CD4A39" w:rsidP="00CD4A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Homelessness</w:t>
            </w:r>
            <w:r w:rsidR="00566D7D">
              <w:rPr>
                <w:sz w:val="22"/>
                <w:szCs w:val="22"/>
              </w:rPr>
              <w:t xml:space="preserve"> rate</w:t>
            </w:r>
          </w:p>
          <w:p w14:paraId="1DD96076" w14:textId="2E8FC1DC" w:rsidR="00CD4A39" w:rsidRPr="00E72AC7" w:rsidRDefault="00CD4A39" w:rsidP="00CD4A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Domestic violence</w:t>
            </w:r>
            <w:r w:rsidR="00566D7D">
              <w:rPr>
                <w:sz w:val="22"/>
                <w:szCs w:val="22"/>
              </w:rPr>
              <w:t xml:space="preserve"> rate</w:t>
            </w:r>
          </w:p>
          <w:p w14:paraId="37564125" w14:textId="77777777" w:rsidR="00CD4A39" w:rsidRPr="00E72AC7" w:rsidRDefault="00CD4A39" w:rsidP="00CD4A39">
            <w:pPr>
              <w:rPr>
                <w:sz w:val="22"/>
                <w:szCs w:val="22"/>
              </w:rPr>
            </w:pPr>
          </w:p>
          <w:p w14:paraId="030DFDB7" w14:textId="77777777" w:rsidR="00CD4A39" w:rsidRPr="00E72AC7" w:rsidRDefault="00CD4A39" w:rsidP="00CD4A39">
            <w:p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Outcome: Santa Fe is a safe community.</w:t>
            </w:r>
          </w:p>
          <w:p w14:paraId="4ACAFDB7" w14:textId="77777777" w:rsidR="00CD4A39" w:rsidRPr="00E72AC7" w:rsidRDefault="00CD4A39" w:rsidP="00CD4A39">
            <w:pPr>
              <w:rPr>
                <w:sz w:val="22"/>
                <w:szCs w:val="22"/>
              </w:rPr>
            </w:pPr>
          </w:p>
        </w:tc>
      </w:tr>
      <w:tr w:rsidR="00CD4A39" w:rsidRPr="00E72AC7" w14:paraId="7733F355" w14:textId="77777777" w:rsidTr="00CD4A39">
        <w:tc>
          <w:tcPr>
            <w:tcW w:w="2268" w:type="dxa"/>
          </w:tcPr>
          <w:p w14:paraId="4F6481A4" w14:textId="77777777" w:rsidR="00CD4A39" w:rsidRPr="00E72AC7" w:rsidRDefault="00CD4A39">
            <w:p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Equitable Society</w:t>
            </w:r>
          </w:p>
        </w:tc>
        <w:tc>
          <w:tcPr>
            <w:tcW w:w="6588" w:type="dxa"/>
          </w:tcPr>
          <w:p w14:paraId="5DCE4A44" w14:textId="77777777" w:rsidR="00CD4A39" w:rsidRPr="00E72AC7" w:rsidRDefault="00CD4A39" w:rsidP="00CD4A3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% Unemployment</w:t>
            </w:r>
          </w:p>
          <w:p w14:paraId="4E03FCCD" w14:textId="1A396B0F" w:rsidR="00CD4A39" w:rsidRPr="00E72AC7" w:rsidRDefault="00566D7D" w:rsidP="00CD4A3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Food insecure households</w:t>
            </w:r>
          </w:p>
          <w:p w14:paraId="0A06261C" w14:textId="77777777" w:rsidR="00CD4A39" w:rsidRPr="00E72AC7" w:rsidRDefault="00CD4A39" w:rsidP="00CD4A3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% Adults Age 25+ with Post-Secondary education</w:t>
            </w:r>
          </w:p>
          <w:p w14:paraId="28F0A749" w14:textId="77777777" w:rsidR="00CD4A39" w:rsidRPr="00E72AC7" w:rsidRDefault="00CD4A39" w:rsidP="00CD4A3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Openness and acceptance of community toward people of diverse backgrounds</w:t>
            </w:r>
          </w:p>
          <w:p w14:paraId="334E6E51" w14:textId="77777777" w:rsidR="00CD4A39" w:rsidRPr="00E72AC7" w:rsidRDefault="00CD4A39" w:rsidP="00CD4A39">
            <w:pPr>
              <w:pStyle w:val="ListParagraph"/>
              <w:rPr>
                <w:sz w:val="22"/>
                <w:szCs w:val="22"/>
              </w:rPr>
            </w:pPr>
          </w:p>
          <w:p w14:paraId="62EAE840" w14:textId="77777777" w:rsidR="00CD4A39" w:rsidRPr="00E72AC7" w:rsidRDefault="00CD4A39" w:rsidP="00CD4A39">
            <w:pPr>
              <w:rPr>
                <w:sz w:val="22"/>
                <w:szCs w:val="22"/>
              </w:rPr>
            </w:pPr>
            <w:r w:rsidRPr="00E72AC7">
              <w:rPr>
                <w:sz w:val="22"/>
                <w:szCs w:val="22"/>
              </w:rPr>
              <w:t>Outcome: Santa Fe has a fair, just and equitable society; People in Santa Fe achieve their full potential.</w:t>
            </w:r>
          </w:p>
          <w:p w14:paraId="68DCBC62" w14:textId="77777777" w:rsidR="00CD4A39" w:rsidRPr="00E72AC7" w:rsidRDefault="00CD4A39" w:rsidP="00CD4A39">
            <w:pPr>
              <w:rPr>
                <w:sz w:val="22"/>
                <w:szCs w:val="22"/>
              </w:rPr>
            </w:pPr>
          </w:p>
        </w:tc>
      </w:tr>
    </w:tbl>
    <w:p w14:paraId="1F0B0E20" w14:textId="77777777" w:rsidR="00CD4A39" w:rsidRDefault="00CD4A39"/>
    <w:sectPr w:rsidR="00CD4A39" w:rsidSect="004D34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7F7"/>
    <w:multiLevelType w:val="hybridMultilevel"/>
    <w:tmpl w:val="81C03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1D99"/>
    <w:multiLevelType w:val="hybridMultilevel"/>
    <w:tmpl w:val="5D68D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6EA3"/>
    <w:multiLevelType w:val="hybridMultilevel"/>
    <w:tmpl w:val="6216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B0103"/>
    <w:multiLevelType w:val="hybridMultilevel"/>
    <w:tmpl w:val="1484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9"/>
    <w:rsid w:val="004D34AD"/>
    <w:rsid w:val="00566D7D"/>
    <w:rsid w:val="00580D0F"/>
    <w:rsid w:val="00605720"/>
    <w:rsid w:val="00CD0954"/>
    <w:rsid w:val="00CD4A39"/>
    <w:rsid w:val="00E72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78F96"/>
  <w15:docId w15:val="{A06CCCFF-7AAF-4D26-BA9E-C18CD755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41CFA-8EA8-4061-AE51-D03FD341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 Consulting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Lis</dc:creator>
  <cp:keywords/>
  <dc:description/>
  <cp:lastModifiedBy>SANCHEZ, JULIE J.</cp:lastModifiedBy>
  <cp:revision>2</cp:revision>
  <cp:lastPrinted>2018-11-04T21:10:00Z</cp:lastPrinted>
  <dcterms:created xsi:type="dcterms:W3CDTF">2019-02-21T19:31:00Z</dcterms:created>
  <dcterms:modified xsi:type="dcterms:W3CDTF">2019-02-21T19:31:00Z</dcterms:modified>
</cp:coreProperties>
</file>