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84D0" w14:textId="77777777" w:rsidR="00CC5C99" w:rsidRPr="00EB2C69" w:rsidRDefault="00CC5C99" w:rsidP="00CC5C99">
      <w:pPr>
        <w:pStyle w:val="Heading3"/>
        <w:ind w:left="0" w:firstLine="0"/>
        <w:rPr>
          <w:sz w:val="24"/>
          <w:szCs w:val="24"/>
        </w:rPr>
      </w:pPr>
      <w:bookmarkStart w:id="0" w:name="_CPA23"/>
      <w:r w:rsidRPr="00EB2C69">
        <w:rPr>
          <w:sz w:val="24"/>
          <w:szCs w:val="24"/>
        </w:rPr>
        <w:t>BCD Business-Capitol District</w:t>
      </w:r>
    </w:p>
    <w:p w14:paraId="3FC7D07E" w14:textId="77777777" w:rsidR="00CC5C99" w:rsidRPr="00461E8C" w:rsidRDefault="00CC5C99" w:rsidP="00CC5C99">
      <w:pPr>
        <w:pStyle w:val="SF1text"/>
      </w:pPr>
      <w:r w:rsidRPr="00461E8C">
        <w:t xml:space="preserve">Purpose </w:t>
      </w:r>
      <w:r w:rsidRPr="00461E8C">
        <w:tab/>
      </w:r>
    </w:p>
    <w:p w14:paraId="6F963CB3" w14:textId="605E651F" w:rsidR="00CC5C99" w:rsidRPr="00461E8C" w:rsidRDefault="00CC5C99" w:rsidP="00CC5C99">
      <w:pPr>
        <w:pStyle w:val="SF1text"/>
      </w:pPr>
      <w:r w:rsidRPr="00461E8C">
        <w:t xml:space="preserve">In recognition that the economic health of the city depends on the economic viability of the BCD, the purpose of the BCD is to provide for a mixture of land uses, including </w:t>
      </w:r>
      <w:r w:rsidRPr="00461E8C">
        <w:rPr>
          <w:i/>
        </w:rPr>
        <w:t>residential</w:t>
      </w:r>
      <w:r w:rsidRPr="00461E8C">
        <w:t xml:space="preserve"> uses, designed to promote the district’s economic well</w:t>
      </w:r>
      <w:r w:rsidR="0016631E">
        <w:t>-</w:t>
      </w:r>
      <w:r w:rsidRPr="00461E8C">
        <w:t xml:space="preserve">being while preserving the unique architecture, </w:t>
      </w:r>
      <w:r w:rsidRPr="00461E8C">
        <w:rPr>
          <w:i/>
        </w:rPr>
        <w:t>townscape</w:t>
      </w:r>
      <w:r w:rsidRPr="00461E8C">
        <w:t xml:space="preserve"> and aesthetics that foster a strong tourist industry and sustain the quality of life, sense of community and historical identity in the district and the city. </w:t>
      </w:r>
    </w:p>
    <w:p w14:paraId="71A39171" w14:textId="77777777" w:rsidR="00CC5C99" w:rsidRPr="00461E8C" w:rsidRDefault="00CC5C99" w:rsidP="00CC5C99">
      <w:pPr>
        <w:spacing w:after="200"/>
        <w:jc w:val="both"/>
        <w:rPr>
          <w:rFonts w:eastAsia="Times"/>
          <w:b/>
          <w:sz w:val="22"/>
          <w:szCs w:val="22"/>
        </w:rPr>
      </w:pPr>
      <w:r w:rsidRPr="00461E8C">
        <w:rPr>
          <w:rFonts w:eastAsia="Times"/>
          <w:b/>
          <w:sz w:val="22"/>
          <w:szCs w:val="22"/>
        </w:rPr>
        <w:t>Boundaries</w:t>
      </w:r>
    </w:p>
    <w:p w14:paraId="2B0F83FA" w14:textId="77777777" w:rsidR="00CC5C99" w:rsidRPr="00461E8C" w:rsidRDefault="00CC5C99" w:rsidP="00034C24">
      <w:pPr>
        <w:spacing w:after="200"/>
        <w:ind w:left="720" w:hanging="720"/>
        <w:jc w:val="both"/>
        <w:rPr>
          <w:rFonts w:eastAsia="Times"/>
          <w:sz w:val="22"/>
          <w:szCs w:val="22"/>
        </w:rPr>
      </w:pPr>
      <w:r w:rsidRPr="00461E8C">
        <w:rPr>
          <w:rFonts w:eastAsia="Times"/>
          <w:sz w:val="22"/>
          <w:szCs w:val="22"/>
        </w:rPr>
        <w:t>(a)</w:t>
      </w:r>
      <w:r w:rsidRPr="00461E8C">
        <w:rPr>
          <w:rFonts w:eastAsia="Times"/>
          <w:sz w:val="22"/>
          <w:szCs w:val="22"/>
        </w:rPr>
        <w:tab/>
        <w:t xml:space="preserve">The BCD is composed of </w:t>
      </w:r>
      <w:r w:rsidRPr="00461E8C">
        <w:rPr>
          <w:rFonts w:eastAsia="Times"/>
          <w:i/>
          <w:sz w:val="22"/>
          <w:szCs w:val="22"/>
        </w:rPr>
        <w:t>townscape</w:t>
      </w:r>
      <w:r w:rsidRPr="00461E8C">
        <w:rPr>
          <w:rFonts w:eastAsia="Times"/>
          <w:sz w:val="22"/>
          <w:szCs w:val="22"/>
        </w:rPr>
        <w:t xml:space="preserve"> subdistricts and redevelopment subdistricts.  The district and its subdistricts are defined by the official zoning map. </w:t>
      </w:r>
    </w:p>
    <w:p w14:paraId="0D46E544" w14:textId="77777777" w:rsidR="00CC5C99" w:rsidRPr="00461E8C" w:rsidRDefault="00CC5C99" w:rsidP="00034C24">
      <w:pPr>
        <w:spacing w:after="200"/>
        <w:ind w:left="720" w:hanging="720"/>
        <w:jc w:val="both"/>
        <w:rPr>
          <w:rFonts w:eastAsia="Times"/>
          <w:sz w:val="22"/>
          <w:szCs w:val="22"/>
        </w:rPr>
      </w:pPr>
      <w:r w:rsidRPr="00461E8C">
        <w:rPr>
          <w:rFonts w:eastAsia="Times"/>
          <w:sz w:val="22"/>
          <w:szCs w:val="22"/>
        </w:rPr>
        <w:t>(b)</w:t>
      </w:r>
      <w:r w:rsidRPr="00461E8C">
        <w:rPr>
          <w:rFonts w:eastAsia="Times"/>
          <w:sz w:val="22"/>
          <w:szCs w:val="22"/>
        </w:rPr>
        <w:tab/>
        <w:t xml:space="preserve">Changes to boundaries of the </w:t>
      </w:r>
      <w:r w:rsidRPr="00461E8C">
        <w:rPr>
          <w:rFonts w:eastAsia="Times"/>
          <w:i/>
          <w:sz w:val="22"/>
          <w:szCs w:val="22"/>
        </w:rPr>
        <w:t>townscape</w:t>
      </w:r>
      <w:r w:rsidRPr="00461E8C">
        <w:rPr>
          <w:rFonts w:eastAsia="Times"/>
          <w:sz w:val="22"/>
          <w:szCs w:val="22"/>
        </w:rPr>
        <w:t xml:space="preserve"> subdistricts or redevelopment subdistricts, including designations of new </w:t>
      </w:r>
      <w:r w:rsidRPr="00461E8C">
        <w:rPr>
          <w:rFonts w:eastAsia="Times"/>
          <w:i/>
          <w:sz w:val="22"/>
          <w:szCs w:val="22"/>
        </w:rPr>
        <w:t>townscape</w:t>
      </w:r>
      <w:r w:rsidRPr="00461E8C">
        <w:rPr>
          <w:rFonts w:eastAsia="Times"/>
          <w:sz w:val="22"/>
          <w:szCs w:val="22"/>
        </w:rPr>
        <w:t xml:space="preserve"> and redevelopment subdistricts, are considered </w:t>
      </w:r>
      <w:proofErr w:type="spellStart"/>
      <w:r w:rsidRPr="00461E8C">
        <w:rPr>
          <w:rFonts w:eastAsia="Times"/>
          <w:sz w:val="22"/>
          <w:szCs w:val="22"/>
        </w:rPr>
        <w:t>rezonings</w:t>
      </w:r>
      <w:proofErr w:type="spellEnd"/>
      <w:r w:rsidRPr="00461E8C">
        <w:rPr>
          <w:rFonts w:eastAsia="Times"/>
          <w:sz w:val="22"/>
          <w:szCs w:val="22"/>
        </w:rPr>
        <w:t xml:space="preserve"> and must follow the procedures set forth in Section 14-3.5.  Designations of new </w:t>
      </w:r>
      <w:r w:rsidRPr="00461E8C">
        <w:rPr>
          <w:rFonts w:eastAsia="Times"/>
          <w:i/>
          <w:sz w:val="22"/>
          <w:szCs w:val="22"/>
        </w:rPr>
        <w:t>townscape</w:t>
      </w:r>
      <w:r w:rsidRPr="00461E8C">
        <w:rPr>
          <w:rFonts w:eastAsia="Times"/>
          <w:sz w:val="22"/>
          <w:szCs w:val="22"/>
        </w:rPr>
        <w:t xml:space="preserve"> subdistricts are also considered Chapter 14 text amendments and shall comply with the procedures set forth in Section 14-3.3.</w:t>
      </w:r>
    </w:p>
    <w:p w14:paraId="73D61434" w14:textId="77777777" w:rsidR="00CC5C99" w:rsidRPr="00461E8C" w:rsidRDefault="00CC5C99" w:rsidP="00CC5C99">
      <w:pPr>
        <w:spacing w:after="200"/>
        <w:jc w:val="both"/>
        <w:rPr>
          <w:rFonts w:eastAsia="Times"/>
          <w:b/>
          <w:sz w:val="22"/>
          <w:szCs w:val="22"/>
        </w:rPr>
      </w:pPr>
      <w:r w:rsidRPr="00461E8C">
        <w:rPr>
          <w:rFonts w:eastAsia="Times"/>
          <w:b/>
          <w:sz w:val="22"/>
          <w:szCs w:val="22"/>
        </w:rPr>
        <w:t>Townscape Subdistricts</w:t>
      </w:r>
    </w:p>
    <w:p w14:paraId="76D1F910" w14:textId="77777777" w:rsidR="00CC5C99" w:rsidRPr="00461E8C" w:rsidRDefault="00CC5C99" w:rsidP="00034C24">
      <w:pPr>
        <w:spacing w:after="200"/>
        <w:ind w:left="720" w:hanging="720"/>
        <w:jc w:val="both"/>
        <w:rPr>
          <w:rFonts w:eastAsia="Times"/>
          <w:sz w:val="22"/>
          <w:szCs w:val="22"/>
        </w:rPr>
      </w:pPr>
      <w:r w:rsidRPr="00461E8C">
        <w:rPr>
          <w:rFonts w:eastAsia="Times"/>
          <w:sz w:val="22"/>
          <w:szCs w:val="22"/>
        </w:rPr>
        <w:t>(a)</w:t>
      </w:r>
      <w:r w:rsidRPr="00461E8C">
        <w:rPr>
          <w:rFonts w:eastAsia="Times"/>
          <w:sz w:val="22"/>
          <w:szCs w:val="22"/>
        </w:rPr>
        <w:tab/>
        <w:t xml:space="preserve">The existing </w:t>
      </w:r>
      <w:r w:rsidRPr="00461E8C">
        <w:rPr>
          <w:rFonts w:eastAsia="Times"/>
          <w:i/>
          <w:sz w:val="22"/>
          <w:szCs w:val="22"/>
        </w:rPr>
        <w:t>townscape</w:t>
      </w:r>
      <w:r w:rsidRPr="00461E8C">
        <w:rPr>
          <w:rFonts w:eastAsia="Times"/>
          <w:sz w:val="22"/>
          <w:szCs w:val="22"/>
        </w:rPr>
        <w:t xml:space="preserve"> subdistricts </w:t>
      </w:r>
      <w:proofErr w:type="gramStart"/>
      <w:r w:rsidRPr="00461E8C">
        <w:rPr>
          <w:rFonts w:eastAsia="Times"/>
          <w:sz w:val="22"/>
          <w:szCs w:val="22"/>
        </w:rPr>
        <w:t>include:</w:t>
      </w:r>
      <w:proofErr w:type="gramEnd"/>
      <w:r w:rsidRPr="00461E8C">
        <w:rPr>
          <w:rFonts w:eastAsia="Times"/>
          <w:sz w:val="22"/>
          <w:szCs w:val="22"/>
        </w:rPr>
        <w:t xml:space="preserve"> </w:t>
      </w:r>
      <w:smartTag w:uri="urn:schemas-microsoft-com:office:smarttags" w:element="Street">
        <w:smartTag w:uri="urn:schemas-microsoft-com:office:smarttags" w:element="address">
          <w:r w:rsidRPr="00461E8C">
            <w:rPr>
              <w:rFonts w:eastAsia="Times"/>
              <w:sz w:val="22"/>
              <w:szCs w:val="22"/>
            </w:rPr>
            <w:t>Alameda Street</w:t>
          </w:r>
        </w:smartTag>
      </w:smartTag>
      <w:r w:rsidRPr="00461E8C">
        <w:rPr>
          <w:rFonts w:eastAsia="Times"/>
          <w:sz w:val="22"/>
          <w:szCs w:val="22"/>
        </w:rPr>
        <w:t xml:space="preserve">, Barrio de </w:t>
      </w:r>
      <w:proofErr w:type="spellStart"/>
      <w:r w:rsidRPr="00461E8C">
        <w:rPr>
          <w:rFonts w:eastAsia="Times"/>
          <w:sz w:val="22"/>
          <w:szCs w:val="22"/>
        </w:rPr>
        <w:t>Analco</w:t>
      </w:r>
      <w:proofErr w:type="spellEnd"/>
      <w:r w:rsidRPr="00461E8C">
        <w:rPr>
          <w:rFonts w:eastAsia="Times"/>
          <w:sz w:val="22"/>
          <w:szCs w:val="22"/>
        </w:rPr>
        <w:t xml:space="preserve">, </w:t>
      </w:r>
      <w:smartTag w:uri="urn:schemas-microsoft-com:office:smarttags" w:element="Street">
        <w:smartTag w:uri="urn:schemas-microsoft-com:office:smarttags" w:element="address">
          <w:r w:rsidRPr="00461E8C">
            <w:rPr>
              <w:rFonts w:eastAsia="Times"/>
              <w:sz w:val="22"/>
              <w:szCs w:val="22"/>
            </w:rPr>
            <w:t>Cerrillos Road</w:t>
          </w:r>
        </w:smartTag>
      </w:smartTag>
      <w:r w:rsidRPr="00461E8C">
        <w:rPr>
          <w:rFonts w:eastAsia="Times"/>
          <w:sz w:val="22"/>
          <w:szCs w:val="22"/>
        </w:rPr>
        <w:t xml:space="preserve">, Don Gaspar, East Marcy/East Palace, Loretto, Marcy, </w:t>
      </w:r>
      <w:smartTag w:uri="urn:schemas-microsoft-com:office:smarttags" w:element="Street">
        <w:smartTag w:uri="urn:schemas-microsoft-com:office:smarttags" w:element="address">
          <w:r w:rsidRPr="00461E8C">
            <w:rPr>
              <w:rFonts w:eastAsia="Times"/>
              <w:sz w:val="22"/>
              <w:szCs w:val="22"/>
            </w:rPr>
            <w:t>McKenzie Street</w:t>
          </w:r>
        </w:smartTag>
      </w:smartTag>
      <w:r w:rsidRPr="00461E8C">
        <w:rPr>
          <w:rFonts w:eastAsia="Times"/>
          <w:sz w:val="22"/>
          <w:szCs w:val="22"/>
        </w:rPr>
        <w:t>, Old Santa Fe Trail, Plaza/San Francisco, Rosario Boulevard/NW Paseo de Peralta, Sandoval/Montezuma, State Capitol and Westside.</w:t>
      </w:r>
    </w:p>
    <w:p w14:paraId="704CC37C" w14:textId="77777777" w:rsidR="00CC5C99" w:rsidRPr="00461E8C" w:rsidRDefault="00CC5C99" w:rsidP="00C10C1A">
      <w:pPr>
        <w:jc w:val="both"/>
        <w:rPr>
          <w:rFonts w:eastAsia="Times"/>
          <w:sz w:val="22"/>
          <w:szCs w:val="22"/>
        </w:rPr>
      </w:pPr>
      <w:r w:rsidRPr="00461E8C">
        <w:rPr>
          <w:rFonts w:eastAsia="Times"/>
          <w:sz w:val="22"/>
          <w:szCs w:val="22"/>
        </w:rPr>
        <w:t>(b)</w:t>
      </w:r>
      <w:r w:rsidRPr="00461E8C">
        <w:rPr>
          <w:rFonts w:eastAsia="Times"/>
          <w:sz w:val="22"/>
          <w:szCs w:val="22"/>
        </w:rPr>
        <w:tab/>
        <w:t xml:space="preserve">The </w:t>
      </w:r>
      <w:r w:rsidRPr="00461E8C">
        <w:rPr>
          <w:rFonts w:eastAsia="Times"/>
          <w:i/>
          <w:sz w:val="22"/>
          <w:szCs w:val="22"/>
        </w:rPr>
        <w:t>townscape</w:t>
      </w:r>
      <w:r w:rsidRPr="00461E8C">
        <w:rPr>
          <w:rFonts w:eastAsia="Times"/>
          <w:sz w:val="22"/>
          <w:szCs w:val="22"/>
        </w:rPr>
        <w:t xml:space="preserve"> subdistricts are intended to:</w:t>
      </w:r>
    </w:p>
    <w:p w14:paraId="4BF462CF" w14:textId="77777777" w:rsidR="00CC5C99" w:rsidRPr="00461E8C" w:rsidRDefault="00CC5C99" w:rsidP="002836CE">
      <w:pPr>
        <w:ind w:left="720"/>
        <w:jc w:val="both"/>
        <w:rPr>
          <w:rFonts w:eastAsia="Times"/>
          <w:sz w:val="22"/>
          <w:szCs w:val="22"/>
        </w:rPr>
      </w:pPr>
      <w:r w:rsidRPr="00461E8C">
        <w:rPr>
          <w:rFonts w:eastAsia="Times"/>
          <w:sz w:val="22"/>
          <w:szCs w:val="22"/>
        </w:rPr>
        <w:t>(i)</w:t>
      </w:r>
      <w:r w:rsidRPr="00461E8C">
        <w:rPr>
          <w:rFonts w:eastAsia="Times"/>
          <w:sz w:val="22"/>
          <w:szCs w:val="22"/>
        </w:rPr>
        <w:tab/>
        <w:t xml:space="preserve">preserve the overall aesthetic quality of the BCD; </w:t>
      </w:r>
    </w:p>
    <w:p w14:paraId="797F754A" w14:textId="77777777" w:rsidR="00CC5C99" w:rsidRPr="00461E8C" w:rsidRDefault="00CC5C99" w:rsidP="002836CE">
      <w:pPr>
        <w:ind w:left="720"/>
        <w:jc w:val="both"/>
        <w:rPr>
          <w:rFonts w:eastAsia="Times"/>
          <w:sz w:val="22"/>
          <w:szCs w:val="22"/>
        </w:rPr>
      </w:pPr>
      <w:r w:rsidRPr="00461E8C">
        <w:rPr>
          <w:rFonts w:eastAsia="Times"/>
          <w:sz w:val="22"/>
          <w:szCs w:val="22"/>
        </w:rPr>
        <w:t>(ii)</w:t>
      </w:r>
      <w:r w:rsidRPr="00461E8C">
        <w:rPr>
          <w:rFonts w:eastAsia="Times"/>
          <w:sz w:val="22"/>
          <w:szCs w:val="22"/>
        </w:rPr>
        <w:tab/>
        <w:t xml:space="preserve">maintain diversity among the various subdistricts; and </w:t>
      </w:r>
    </w:p>
    <w:p w14:paraId="29C38CC6" w14:textId="77777777" w:rsidR="00C10C1A" w:rsidRPr="00461E8C" w:rsidRDefault="00CC5C99" w:rsidP="002836CE">
      <w:pPr>
        <w:ind w:left="1440" w:hanging="720"/>
        <w:jc w:val="both"/>
        <w:rPr>
          <w:rFonts w:eastAsia="Times"/>
          <w:sz w:val="22"/>
          <w:szCs w:val="22"/>
        </w:rPr>
      </w:pPr>
      <w:r w:rsidRPr="00461E8C">
        <w:rPr>
          <w:rFonts w:eastAsia="Times"/>
          <w:sz w:val="22"/>
          <w:szCs w:val="22"/>
        </w:rPr>
        <w:t>(iii)</w:t>
      </w:r>
      <w:r w:rsidRPr="00461E8C">
        <w:rPr>
          <w:rFonts w:eastAsia="Times"/>
          <w:sz w:val="22"/>
          <w:szCs w:val="22"/>
        </w:rPr>
        <w:tab/>
        <w:t xml:space="preserve">protect the unique features, recognizable historic character and other common identifying characteristics of each subdistrict.  </w:t>
      </w:r>
    </w:p>
    <w:p w14:paraId="4DFC4931" w14:textId="77777777" w:rsidR="00C10C1A" w:rsidRPr="00461E8C" w:rsidRDefault="00C10C1A" w:rsidP="002836CE">
      <w:pPr>
        <w:ind w:left="720"/>
        <w:jc w:val="both"/>
        <w:rPr>
          <w:rFonts w:eastAsia="Times"/>
          <w:sz w:val="22"/>
          <w:szCs w:val="22"/>
        </w:rPr>
      </w:pPr>
    </w:p>
    <w:p w14:paraId="6290BEA8" w14:textId="77777777" w:rsidR="00CC5C99" w:rsidRPr="00461E8C" w:rsidRDefault="00CC5C99" w:rsidP="002836CE">
      <w:pPr>
        <w:ind w:left="1440" w:hanging="720"/>
        <w:jc w:val="both"/>
        <w:rPr>
          <w:rFonts w:eastAsia="Times"/>
          <w:sz w:val="22"/>
          <w:szCs w:val="22"/>
        </w:rPr>
      </w:pPr>
      <w:r w:rsidRPr="00461E8C">
        <w:rPr>
          <w:rFonts w:eastAsia="Times"/>
          <w:sz w:val="22"/>
          <w:szCs w:val="22"/>
        </w:rPr>
        <w:t xml:space="preserve">(c) </w:t>
      </w:r>
      <w:r w:rsidRPr="00461E8C">
        <w:rPr>
          <w:rFonts w:eastAsia="Times"/>
          <w:sz w:val="22"/>
          <w:szCs w:val="22"/>
        </w:rPr>
        <w:tab/>
      </w:r>
      <w:r w:rsidRPr="00461E8C">
        <w:rPr>
          <w:rFonts w:eastAsia="Times"/>
          <w:i/>
          <w:sz w:val="22"/>
          <w:szCs w:val="22"/>
        </w:rPr>
        <w:t>Property</w:t>
      </w:r>
      <w:r w:rsidRPr="00461E8C">
        <w:rPr>
          <w:rFonts w:eastAsia="Times"/>
          <w:sz w:val="22"/>
          <w:szCs w:val="22"/>
        </w:rPr>
        <w:t xml:space="preserve"> is eligible for rezoning to a </w:t>
      </w:r>
      <w:r w:rsidRPr="00461E8C">
        <w:rPr>
          <w:rFonts w:eastAsia="Times"/>
          <w:i/>
          <w:sz w:val="22"/>
          <w:szCs w:val="22"/>
        </w:rPr>
        <w:t>townscape</w:t>
      </w:r>
      <w:r w:rsidRPr="00461E8C">
        <w:rPr>
          <w:rFonts w:eastAsia="Times"/>
          <w:sz w:val="22"/>
          <w:szCs w:val="22"/>
        </w:rPr>
        <w:t xml:space="preserve"> subdistrict if the land is located within or adjacent to the BCD and meets all other requirements of Chapter 14. </w:t>
      </w:r>
    </w:p>
    <w:p w14:paraId="65EF1569" w14:textId="77777777" w:rsidR="00961670" w:rsidRPr="00461E8C" w:rsidRDefault="00961670" w:rsidP="002836CE">
      <w:pPr>
        <w:ind w:left="1440" w:hanging="720"/>
        <w:jc w:val="both"/>
        <w:rPr>
          <w:rFonts w:eastAsia="Times"/>
          <w:sz w:val="22"/>
          <w:szCs w:val="22"/>
        </w:rPr>
      </w:pPr>
    </w:p>
    <w:p w14:paraId="201549F1" w14:textId="77777777" w:rsidR="00CC5C99" w:rsidRPr="00461E8C" w:rsidRDefault="00CC5C99" w:rsidP="00961670">
      <w:pPr>
        <w:jc w:val="both"/>
        <w:rPr>
          <w:rFonts w:eastAsia="Times"/>
          <w:sz w:val="22"/>
          <w:szCs w:val="22"/>
        </w:rPr>
      </w:pPr>
      <w:r w:rsidRPr="00461E8C">
        <w:rPr>
          <w:rFonts w:eastAsia="Times"/>
          <w:b/>
          <w:sz w:val="22"/>
          <w:szCs w:val="22"/>
        </w:rPr>
        <w:t>Redevelopment Subdistricts</w:t>
      </w:r>
    </w:p>
    <w:p w14:paraId="6BC2727F" w14:textId="77777777" w:rsidR="00C10C1A" w:rsidRPr="00461E8C" w:rsidRDefault="00CC5C99" w:rsidP="00961670">
      <w:pPr>
        <w:jc w:val="both"/>
        <w:rPr>
          <w:rFonts w:eastAsia="Times"/>
          <w:sz w:val="22"/>
          <w:szCs w:val="22"/>
        </w:rPr>
      </w:pPr>
      <w:r w:rsidRPr="00461E8C">
        <w:rPr>
          <w:rFonts w:eastAsia="Times"/>
          <w:sz w:val="22"/>
          <w:szCs w:val="22"/>
        </w:rPr>
        <w:t>(a)</w:t>
      </w:r>
      <w:r w:rsidRPr="00461E8C">
        <w:rPr>
          <w:rFonts w:eastAsia="Times"/>
          <w:sz w:val="22"/>
          <w:szCs w:val="22"/>
        </w:rPr>
        <w:tab/>
        <w:t>Purpose</w:t>
      </w:r>
    </w:p>
    <w:p w14:paraId="1DAF6B13" w14:textId="77777777" w:rsidR="00CC5C99" w:rsidRPr="00461E8C" w:rsidRDefault="00CC5C99" w:rsidP="002836CE">
      <w:pPr>
        <w:ind w:left="720"/>
        <w:jc w:val="both"/>
        <w:rPr>
          <w:rFonts w:eastAsia="Times"/>
          <w:sz w:val="22"/>
          <w:szCs w:val="22"/>
        </w:rPr>
      </w:pPr>
    </w:p>
    <w:p w14:paraId="6DAB71F8" w14:textId="77777777" w:rsidR="00CC5C99" w:rsidRPr="00461E8C" w:rsidRDefault="00CC5C99" w:rsidP="00961670">
      <w:pPr>
        <w:jc w:val="both"/>
        <w:rPr>
          <w:rFonts w:eastAsia="Times"/>
          <w:sz w:val="22"/>
          <w:szCs w:val="22"/>
        </w:rPr>
      </w:pPr>
      <w:r w:rsidRPr="00461E8C">
        <w:rPr>
          <w:rFonts w:eastAsia="Times"/>
          <w:sz w:val="22"/>
          <w:szCs w:val="22"/>
        </w:rPr>
        <w:t>Redevelopment subdistricts are intended to provide for:</w:t>
      </w:r>
    </w:p>
    <w:p w14:paraId="65402E87" w14:textId="77777777" w:rsidR="00CC5C99" w:rsidRPr="00461E8C" w:rsidRDefault="00CC5C99" w:rsidP="00961670">
      <w:pPr>
        <w:ind w:left="720"/>
        <w:jc w:val="both"/>
        <w:rPr>
          <w:rFonts w:eastAsia="Times"/>
          <w:sz w:val="22"/>
          <w:szCs w:val="22"/>
        </w:rPr>
      </w:pPr>
      <w:r w:rsidRPr="00461E8C">
        <w:rPr>
          <w:rFonts w:eastAsia="Times"/>
          <w:sz w:val="22"/>
          <w:szCs w:val="22"/>
        </w:rPr>
        <w:t xml:space="preserve">(i) </w:t>
      </w:r>
      <w:r w:rsidRPr="00461E8C">
        <w:rPr>
          <w:rFonts w:eastAsia="Times"/>
          <w:sz w:val="22"/>
          <w:szCs w:val="22"/>
        </w:rPr>
        <w:tab/>
      </w:r>
      <w:r w:rsidRPr="00461E8C">
        <w:rPr>
          <w:rFonts w:eastAsia="Times"/>
          <w:i/>
          <w:sz w:val="22"/>
          <w:szCs w:val="22"/>
        </w:rPr>
        <w:t>infill</w:t>
      </w:r>
      <w:r w:rsidRPr="00461E8C">
        <w:rPr>
          <w:rFonts w:eastAsia="Times"/>
          <w:sz w:val="22"/>
          <w:szCs w:val="22"/>
        </w:rPr>
        <w:t xml:space="preserve"> and a limitation of sprawl through the efficient use of land;</w:t>
      </w:r>
    </w:p>
    <w:p w14:paraId="6A45DF8F" w14:textId="77777777" w:rsidR="00CC5C99" w:rsidRPr="00461E8C" w:rsidRDefault="00CC5C99" w:rsidP="00961670">
      <w:pPr>
        <w:ind w:left="720"/>
        <w:jc w:val="both"/>
        <w:rPr>
          <w:rFonts w:eastAsia="Times"/>
          <w:sz w:val="22"/>
          <w:szCs w:val="22"/>
        </w:rPr>
      </w:pPr>
      <w:r w:rsidRPr="00461E8C">
        <w:rPr>
          <w:rFonts w:eastAsia="Times"/>
          <w:sz w:val="22"/>
          <w:szCs w:val="22"/>
        </w:rPr>
        <w:t>(ii)</w:t>
      </w:r>
      <w:r w:rsidRPr="00461E8C">
        <w:rPr>
          <w:rFonts w:eastAsia="Times"/>
          <w:sz w:val="22"/>
          <w:szCs w:val="22"/>
        </w:rPr>
        <w:tab/>
        <w:t xml:space="preserve">optimum use of public </w:t>
      </w:r>
      <w:r w:rsidRPr="00461E8C">
        <w:rPr>
          <w:rFonts w:eastAsia="Times"/>
          <w:i/>
          <w:sz w:val="22"/>
          <w:szCs w:val="22"/>
        </w:rPr>
        <w:t>infrastructure</w:t>
      </w:r>
      <w:r w:rsidRPr="00461E8C">
        <w:rPr>
          <w:rFonts w:eastAsia="Times"/>
          <w:sz w:val="22"/>
          <w:szCs w:val="22"/>
        </w:rPr>
        <w:t>;</w:t>
      </w:r>
    </w:p>
    <w:p w14:paraId="159E6E15" w14:textId="77777777" w:rsidR="00CC5C99" w:rsidRPr="00461E8C" w:rsidRDefault="00CC5C99" w:rsidP="00961670">
      <w:pPr>
        <w:ind w:left="720"/>
        <w:jc w:val="both"/>
        <w:rPr>
          <w:rFonts w:eastAsia="Times"/>
          <w:sz w:val="22"/>
          <w:szCs w:val="22"/>
        </w:rPr>
      </w:pPr>
      <w:r w:rsidRPr="00461E8C">
        <w:rPr>
          <w:rFonts w:eastAsia="Times"/>
          <w:sz w:val="22"/>
          <w:szCs w:val="22"/>
        </w:rPr>
        <w:t>(iii)</w:t>
      </w:r>
      <w:r w:rsidRPr="00461E8C">
        <w:rPr>
          <w:rFonts w:eastAsia="Times"/>
          <w:sz w:val="22"/>
          <w:szCs w:val="22"/>
        </w:rPr>
        <w:tab/>
        <w:t xml:space="preserve">a mix of land uses, including </w:t>
      </w:r>
      <w:r w:rsidRPr="00461E8C">
        <w:rPr>
          <w:rFonts w:eastAsia="Times"/>
          <w:i/>
          <w:sz w:val="22"/>
          <w:szCs w:val="22"/>
        </w:rPr>
        <w:t>residential</w:t>
      </w:r>
      <w:r w:rsidRPr="00461E8C">
        <w:rPr>
          <w:rFonts w:eastAsia="Times"/>
          <w:sz w:val="22"/>
          <w:szCs w:val="22"/>
        </w:rPr>
        <w:t xml:space="preserve"> uses;</w:t>
      </w:r>
    </w:p>
    <w:p w14:paraId="79F1DC24" w14:textId="77777777" w:rsidR="00CC5C99" w:rsidRPr="00461E8C" w:rsidRDefault="00CC5C99" w:rsidP="00961670">
      <w:pPr>
        <w:ind w:left="720"/>
        <w:jc w:val="both"/>
        <w:rPr>
          <w:rFonts w:eastAsia="Times"/>
          <w:sz w:val="22"/>
          <w:szCs w:val="22"/>
        </w:rPr>
      </w:pPr>
      <w:r w:rsidRPr="00461E8C">
        <w:rPr>
          <w:rFonts w:eastAsia="Times"/>
          <w:sz w:val="22"/>
          <w:szCs w:val="22"/>
        </w:rPr>
        <w:t>(iv)</w:t>
      </w:r>
      <w:r w:rsidRPr="00461E8C">
        <w:rPr>
          <w:rFonts w:eastAsia="Times"/>
          <w:sz w:val="22"/>
          <w:szCs w:val="22"/>
        </w:rPr>
        <w:tab/>
        <w:t>comprehensive site planning;</w:t>
      </w:r>
    </w:p>
    <w:p w14:paraId="4E9739FA" w14:textId="77777777" w:rsidR="00CC5C99" w:rsidRPr="00461E8C" w:rsidRDefault="00CC5C99" w:rsidP="00961670">
      <w:pPr>
        <w:ind w:left="720"/>
        <w:jc w:val="both"/>
        <w:rPr>
          <w:rFonts w:eastAsia="Times"/>
          <w:sz w:val="22"/>
          <w:szCs w:val="22"/>
        </w:rPr>
      </w:pPr>
      <w:r w:rsidRPr="00461E8C">
        <w:rPr>
          <w:rFonts w:eastAsia="Times"/>
          <w:sz w:val="22"/>
          <w:szCs w:val="22"/>
        </w:rPr>
        <w:t>(v)</w:t>
      </w:r>
      <w:r w:rsidRPr="00461E8C">
        <w:rPr>
          <w:rFonts w:eastAsia="Times"/>
          <w:sz w:val="22"/>
          <w:szCs w:val="22"/>
        </w:rPr>
        <w:tab/>
      </w:r>
      <w:r w:rsidRPr="00461E8C">
        <w:rPr>
          <w:rFonts w:eastAsia="Times"/>
          <w:i/>
          <w:sz w:val="22"/>
          <w:szCs w:val="22"/>
        </w:rPr>
        <w:t>public benefit uses</w:t>
      </w:r>
      <w:r w:rsidRPr="00461E8C">
        <w:rPr>
          <w:rFonts w:eastAsia="Times"/>
          <w:sz w:val="22"/>
          <w:szCs w:val="22"/>
        </w:rPr>
        <w:t>;</w:t>
      </w:r>
    </w:p>
    <w:p w14:paraId="1A98110D" w14:textId="77777777" w:rsidR="00CC5C99" w:rsidRPr="00461E8C" w:rsidRDefault="00CC5C99" w:rsidP="00961670">
      <w:pPr>
        <w:ind w:left="720"/>
        <w:jc w:val="both"/>
        <w:rPr>
          <w:rFonts w:eastAsia="Times"/>
          <w:sz w:val="22"/>
          <w:szCs w:val="22"/>
        </w:rPr>
      </w:pPr>
      <w:r w:rsidRPr="00461E8C">
        <w:rPr>
          <w:rFonts w:eastAsia="Times"/>
          <w:sz w:val="22"/>
          <w:szCs w:val="22"/>
        </w:rPr>
        <w:t xml:space="preserve">(vi) </w:t>
      </w:r>
      <w:r w:rsidRPr="00461E8C">
        <w:rPr>
          <w:rFonts w:eastAsia="Times"/>
          <w:sz w:val="22"/>
          <w:szCs w:val="22"/>
        </w:rPr>
        <w:tab/>
        <w:t>urban design innovation;</w:t>
      </w:r>
    </w:p>
    <w:p w14:paraId="56D2E268" w14:textId="77777777" w:rsidR="00CC5C99" w:rsidRPr="00461E8C" w:rsidRDefault="00CC5C99" w:rsidP="00961670">
      <w:pPr>
        <w:ind w:left="720"/>
        <w:jc w:val="both"/>
        <w:rPr>
          <w:rFonts w:eastAsia="Times"/>
          <w:sz w:val="22"/>
          <w:szCs w:val="22"/>
        </w:rPr>
      </w:pPr>
      <w:r w:rsidRPr="00461E8C">
        <w:rPr>
          <w:rFonts w:eastAsia="Times"/>
          <w:sz w:val="22"/>
          <w:szCs w:val="22"/>
        </w:rPr>
        <w:t>(vii)</w:t>
      </w:r>
      <w:r w:rsidRPr="00461E8C">
        <w:rPr>
          <w:rFonts w:eastAsia="Times"/>
          <w:sz w:val="22"/>
          <w:szCs w:val="22"/>
        </w:rPr>
        <w:tab/>
        <w:t>an enhancement of the economic vitality of the district;</w:t>
      </w:r>
    </w:p>
    <w:p w14:paraId="7344A2F1" w14:textId="77777777" w:rsidR="007B51CC" w:rsidRPr="00461E8C" w:rsidRDefault="00CC5C99" w:rsidP="00961670">
      <w:pPr>
        <w:tabs>
          <w:tab w:val="left" w:pos="1890"/>
        </w:tabs>
        <w:ind w:left="1440" w:hanging="720"/>
        <w:jc w:val="both"/>
        <w:rPr>
          <w:rFonts w:eastAsia="Times"/>
          <w:sz w:val="22"/>
          <w:szCs w:val="22"/>
        </w:rPr>
      </w:pPr>
      <w:r w:rsidRPr="00461E8C">
        <w:rPr>
          <w:rFonts w:eastAsia="Times"/>
          <w:sz w:val="22"/>
          <w:szCs w:val="22"/>
        </w:rPr>
        <w:lastRenderedPageBreak/>
        <w:t>(viii)</w:t>
      </w:r>
      <w:r w:rsidRPr="00461E8C">
        <w:rPr>
          <w:rFonts w:eastAsia="Times"/>
          <w:sz w:val="22"/>
          <w:szCs w:val="22"/>
        </w:rPr>
        <w:tab/>
        <w:t xml:space="preserve">the preservation and enhancement of the character and quality of the area in which the subdistrict is located through elimination of any potentially significant adverse impacts or potentially irreversible adverse impacts upon the community, surrounding neighborhoods or other approved  project plans; and </w:t>
      </w:r>
    </w:p>
    <w:p w14:paraId="2B2BFEB9" w14:textId="77777777" w:rsidR="00CC5C99" w:rsidRPr="00461E8C" w:rsidRDefault="007B51CC" w:rsidP="00961670">
      <w:pPr>
        <w:tabs>
          <w:tab w:val="left" w:pos="1890"/>
        </w:tabs>
        <w:ind w:left="1440" w:hanging="720"/>
        <w:jc w:val="both"/>
        <w:rPr>
          <w:rFonts w:eastAsia="Times"/>
          <w:sz w:val="22"/>
          <w:szCs w:val="22"/>
        </w:rPr>
      </w:pPr>
      <w:r w:rsidRPr="00461E8C">
        <w:rPr>
          <w:rFonts w:eastAsia="Times"/>
          <w:sz w:val="22"/>
          <w:szCs w:val="22"/>
        </w:rPr>
        <w:t>(ix)</w:t>
      </w:r>
      <w:r w:rsidRPr="00461E8C">
        <w:rPr>
          <w:rFonts w:eastAsia="Times"/>
          <w:sz w:val="22"/>
          <w:szCs w:val="22"/>
        </w:rPr>
        <w:tab/>
      </w:r>
      <w:r w:rsidR="00CC5C99" w:rsidRPr="00461E8C">
        <w:rPr>
          <w:rFonts w:eastAsia="Times"/>
          <w:sz w:val="22"/>
          <w:szCs w:val="22"/>
        </w:rPr>
        <w:t xml:space="preserve">redevelopment of areas with weak </w:t>
      </w:r>
      <w:r w:rsidR="00CC5C99" w:rsidRPr="00461E8C">
        <w:rPr>
          <w:rFonts w:eastAsia="Times"/>
          <w:i/>
          <w:sz w:val="22"/>
          <w:szCs w:val="22"/>
        </w:rPr>
        <w:t>townscape</w:t>
      </w:r>
      <w:r w:rsidR="00CC5C99" w:rsidRPr="00461E8C">
        <w:rPr>
          <w:rFonts w:eastAsia="Times"/>
          <w:sz w:val="22"/>
          <w:szCs w:val="22"/>
        </w:rPr>
        <w:t xml:space="preserve"> qualities or of areas that are undergoing change.  </w:t>
      </w:r>
    </w:p>
    <w:p w14:paraId="51D7CCC2" w14:textId="77777777" w:rsidR="00C10C1A" w:rsidRPr="00461E8C" w:rsidRDefault="00C10C1A" w:rsidP="00C10C1A">
      <w:pPr>
        <w:jc w:val="both"/>
        <w:rPr>
          <w:rFonts w:eastAsia="Times"/>
          <w:sz w:val="22"/>
          <w:szCs w:val="22"/>
        </w:rPr>
      </w:pPr>
    </w:p>
    <w:p w14:paraId="5ED7083D" w14:textId="77777777" w:rsidR="00CC5C99" w:rsidRPr="00461E8C" w:rsidRDefault="00CC5C99" w:rsidP="00CC5C99">
      <w:pPr>
        <w:spacing w:after="200"/>
        <w:jc w:val="both"/>
        <w:rPr>
          <w:rFonts w:eastAsia="Times"/>
          <w:b/>
          <w:sz w:val="22"/>
          <w:szCs w:val="22"/>
        </w:rPr>
      </w:pPr>
      <w:r w:rsidRPr="00461E8C">
        <w:rPr>
          <w:rFonts w:eastAsia="Times"/>
          <w:b/>
          <w:sz w:val="22"/>
          <w:szCs w:val="22"/>
        </w:rPr>
        <w:t>Redevelopment Requirements</w:t>
      </w:r>
    </w:p>
    <w:p w14:paraId="7A63FD39" w14:textId="77777777" w:rsidR="00CC5C99" w:rsidRPr="00461E8C" w:rsidRDefault="00CC5C99" w:rsidP="00751821">
      <w:pPr>
        <w:ind w:left="1440" w:hanging="720"/>
        <w:jc w:val="both"/>
        <w:rPr>
          <w:rFonts w:eastAsia="Times"/>
          <w:sz w:val="22"/>
          <w:szCs w:val="22"/>
        </w:rPr>
      </w:pPr>
      <w:r w:rsidRPr="00461E8C">
        <w:rPr>
          <w:rFonts w:eastAsia="Times"/>
          <w:sz w:val="22"/>
          <w:szCs w:val="22"/>
        </w:rPr>
        <w:t>(i)</w:t>
      </w:r>
      <w:r w:rsidRPr="00461E8C">
        <w:rPr>
          <w:rFonts w:eastAsia="Times"/>
          <w:sz w:val="22"/>
          <w:szCs w:val="22"/>
        </w:rPr>
        <w:tab/>
        <w:t xml:space="preserve">The </w:t>
      </w:r>
      <w:r w:rsidRPr="00461E8C">
        <w:rPr>
          <w:rFonts w:eastAsia="Times"/>
          <w:i/>
          <w:sz w:val="22"/>
          <w:szCs w:val="22"/>
        </w:rPr>
        <w:t>property</w:t>
      </w:r>
      <w:r w:rsidRPr="00461E8C">
        <w:rPr>
          <w:rFonts w:eastAsia="Times"/>
          <w:sz w:val="22"/>
          <w:szCs w:val="22"/>
        </w:rPr>
        <w:t xml:space="preserve"> is eligible for rezoning to a redevelopment subdistrict if:  1</w:t>
      </w:r>
      <w:r w:rsidR="00A21816" w:rsidRPr="00461E8C">
        <w:rPr>
          <w:rFonts w:eastAsia="Times"/>
          <w:sz w:val="22"/>
          <w:szCs w:val="22"/>
        </w:rPr>
        <w:t>) the</w:t>
      </w:r>
      <w:r w:rsidRPr="00461E8C">
        <w:rPr>
          <w:rFonts w:eastAsia="Times"/>
          <w:sz w:val="22"/>
          <w:szCs w:val="22"/>
        </w:rPr>
        <w:t xml:space="preserve"> land is located within or adjacent to the BCD and encompasses at least three acres, exclusive of dedicated </w:t>
      </w:r>
      <w:r w:rsidRPr="00461E8C">
        <w:rPr>
          <w:rFonts w:eastAsia="Times"/>
          <w:i/>
          <w:sz w:val="22"/>
          <w:szCs w:val="22"/>
        </w:rPr>
        <w:t>streets</w:t>
      </w:r>
      <w:r w:rsidRPr="00461E8C">
        <w:rPr>
          <w:rFonts w:eastAsia="Times"/>
          <w:sz w:val="22"/>
          <w:szCs w:val="22"/>
        </w:rPr>
        <w:t xml:space="preserve"> and </w:t>
      </w:r>
      <w:r w:rsidRPr="00461E8C">
        <w:rPr>
          <w:rFonts w:eastAsia="Times"/>
          <w:i/>
          <w:sz w:val="22"/>
          <w:szCs w:val="22"/>
        </w:rPr>
        <w:t>rights of way</w:t>
      </w:r>
      <w:r w:rsidRPr="00461E8C">
        <w:rPr>
          <w:rFonts w:eastAsia="Times"/>
          <w:sz w:val="22"/>
          <w:szCs w:val="22"/>
        </w:rPr>
        <w:t>, or a complete city block, whichever is smaller; and 2</w:t>
      </w:r>
      <w:r w:rsidR="00A21816" w:rsidRPr="00461E8C">
        <w:rPr>
          <w:rFonts w:eastAsia="Times"/>
          <w:sz w:val="22"/>
          <w:szCs w:val="22"/>
        </w:rPr>
        <w:t>) the</w:t>
      </w:r>
      <w:r w:rsidRPr="00461E8C">
        <w:rPr>
          <w:rFonts w:eastAsia="Times"/>
          <w:sz w:val="22"/>
          <w:szCs w:val="22"/>
        </w:rPr>
        <w:t xml:space="preserve"> existing </w:t>
      </w:r>
      <w:r w:rsidRPr="00461E8C">
        <w:rPr>
          <w:rFonts w:eastAsia="Times"/>
          <w:i/>
          <w:sz w:val="22"/>
          <w:szCs w:val="22"/>
        </w:rPr>
        <w:t>infrastructure</w:t>
      </w:r>
      <w:r w:rsidRPr="00461E8C">
        <w:rPr>
          <w:rFonts w:eastAsia="Times"/>
          <w:sz w:val="22"/>
          <w:szCs w:val="22"/>
        </w:rPr>
        <w:t xml:space="preserve"> has the capability to support or to be modified to support the allowed floor area ratio set forth in Subsections (ii) and (iii) below.</w:t>
      </w:r>
    </w:p>
    <w:p w14:paraId="68F67794" w14:textId="77777777" w:rsidR="00CC5C99" w:rsidRPr="00461E8C" w:rsidRDefault="00CC5C99" w:rsidP="00751821">
      <w:pPr>
        <w:ind w:left="1440" w:hanging="720"/>
        <w:jc w:val="both"/>
        <w:rPr>
          <w:rFonts w:eastAsia="Times"/>
          <w:sz w:val="22"/>
          <w:szCs w:val="22"/>
        </w:rPr>
      </w:pPr>
      <w:r w:rsidRPr="00461E8C">
        <w:rPr>
          <w:rFonts w:eastAsia="Times"/>
          <w:sz w:val="22"/>
          <w:szCs w:val="22"/>
        </w:rPr>
        <w:t>(ii)</w:t>
      </w:r>
      <w:r w:rsidRPr="00461E8C">
        <w:rPr>
          <w:rFonts w:eastAsia="Times"/>
          <w:sz w:val="22"/>
          <w:szCs w:val="22"/>
        </w:rPr>
        <w:tab/>
        <w:t xml:space="preserve">The </w:t>
      </w:r>
      <w:r w:rsidRPr="00461E8C">
        <w:rPr>
          <w:rFonts w:eastAsia="Times"/>
          <w:i/>
          <w:sz w:val="22"/>
          <w:szCs w:val="22"/>
        </w:rPr>
        <w:t>baseline floor-area ratio</w:t>
      </w:r>
      <w:r w:rsidRPr="00461E8C">
        <w:rPr>
          <w:rFonts w:eastAsia="Times"/>
          <w:sz w:val="22"/>
          <w:szCs w:val="22"/>
        </w:rPr>
        <w:t xml:space="preserve"> shall be two and five-tenths to one; provided, however, that such a floor-area ratio shall not be allowed if it is judged to be incompatible with an adjacent neighborhood or </w:t>
      </w:r>
      <w:r w:rsidRPr="00461E8C">
        <w:rPr>
          <w:rFonts w:eastAsia="Times"/>
          <w:i/>
          <w:sz w:val="22"/>
          <w:szCs w:val="22"/>
        </w:rPr>
        <w:t>townscape</w:t>
      </w:r>
      <w:r w:rsidRPr="00461E8C">
        <w:rPr>
          <w:rFonts w:eastAsia="Times"/>
          <w:sz w:val="22"/>
          <w:szCs w:val="22"/>
        </w:rPr>
        <w:t xml:space="preserve"> subdistrict.</w:t>
      </w:r>
    </w:p>
    <w:p w14:paraId="52565CFB" w14:textId="77777777" w:rsidR="00CC5C99" w:rsidRPr="00461E8C" w:rsidRDefault="00CC5C99" w:rsidP="00751821">
      <w:pPr>
        <w:ind w:left="1440" w:hanging="720"/>
        <w:jc w:val="both"/>
        <w:rPr>
          <w:rFonts w:eastAsia="Times"/>
          <w:sz w:val="22"/>
          <w:szCs w:val="22"/>
          <w:u w:val="single"/>
        </w:rPr>
      </w:pPr>
      <w:r w:rsidRPr="00461E8C">
        <w:rPr>
          <w:rFonts w:eastAsia="Times"/>
          <w:sz w:val="22"/>
          <w:szCs w:val="22"/>
        </w:rPr>
        <w:t>(iii)</w:t>
      </w:r>
      <w:r w:rsidRPr="00461E8C">
        <w:rPr>
          <w:rFonts w:eastAsia="Times"/>
          <w:sz w:val="22"/>
          <w:szCs w:val="22"/>
        </w:rPr>
        <w:tab/>
        <w:t xml:space="preserve">Rezoning to BCD-redevelopment subdistricts requires consideration and approval by the planning commission and </w:t>
      </w:r>
      <w:r w:rsidRPr="00461E8C">
        <w:rPr>
          <w:rFonts w:eastAsia="Times"/>
          <w:i/>
          <w:sz w:val="22"/>
          <w:szCs w:val="22"/>
        </w:rPr>
        <w:t>governing body</w:t>
      </w:r>
      <w:r w:rsidRPr="00461E8C">
        <w:rPr>
          <w:rFonts w:eastAsia="Times"/>
          <w:sz w:val="22"/>
          <w:szCs w:val="22"/>
        </w:rPr>
        <w:t xml:space="preserve"> of a master plan or </w:t>
      </w:r>
      <w:r w:rsidRPr="00461E8C">
        <w:rPr>
          <w:rFonts w:eastAsia="Times"/>
          <w:i/>
          <w:sz w:val="22"/>
          <w:szCs w:val="22"/>
        </w:rPr>
        <w:t>development</w:t>
      </w:r>
      <w:r w:rsidRPr="00461E8C">
        <w:rPr>
          <w:rFonts w:eastAsia="Times"/>
          <w:sz w:val="22"/>
          <w:szCs w:val="22"/>
        </w:rPr>
        <w:t xml:space="preserve"> plan for the </w:t>
      </w:r>
      <w:r w:rsidRPr="00461E8C">
        <w:rPr>
          <w:rFonts w:eastAsia="Times"/>
          <w:i/>
          <w:sz w:val="22"/>
          <w:szCs w:val="22"/>
        </w:rPr>
        <w:t>property</w:t>
      </w:r>
      <w:r w:rsidRPr="00461E8C">
        <w:rPr>
          <w:rFonts w:eastAsia="Times"/>
          <w:sz w:val="22"/>
          <w:szCs w:val="22"/>
        </w:rPr>
        <w:t xml:space="preserve"> as provided in Sections 14-3.8 and 14-3.9.</w:t>
      </w:r>
    </w:p>
    <w:p w14:paraId="5639D875" w14:textId="77777777" w:rsidR="002836CE" w:rsidRPr="00461E8C" w:rsidRDefault="002836CE" w:rsidP="00C10C1A">
      <w:pPr>
        <w:jc w:val="both"/>
        <w:rPr>
          <w:rFonts w:eastAsia="Times"/>
          <w:sz w:val="22"/>
          <w:szCs w:val="22"/>
        </w:rPr>
      </w:pPr>
    </w:p>
    <w:p w14:paraId="0431E117" w14:textId="77777777" w:rsidR="00CC5C99" w:rsidRPr="00461E8C" w:rsidRDefault="00CC5C99" w:rsidP="00751821">
      <w:pPr>
        <w:ind w:left="720" w:hanging="720"/>
        <w:jc w:val="both"/>
        <w:rPr>
          <w:rFonts w:eastAsia="Times"/>
          <w:sz w:val="22"/>
          <w:szCs w:val="22"/>
        </w:rPr>
      </w:pPr>
      <w:r w:rsidRPr="00461E8C">
        <w:rPr>
          <w:rFonts w:eastAsia="Times"/>
          <w:sz w:val="22"/>
          <w:szCs w:val="22"/>
        </w:rPr>
        <w:t>(5)</w:t>
      </w:r>
      <w:r w:rsidRPr="00461E8C">
        <w:rPr>
          <w:rFonts w:eastAsia="Times"/>
          <w:sz w:val="22"/>
          <w:szCs w:val="22"/>
        </w:rPr>
        <w:tab/>
        <w:t xml:space="preserve">Redevelopment subdistrict </w:t>
      </w:r>
      <w:r w:rsidRPr="00461E8C">
        <w:rPr>
          <w:rFonts w:eastAsia="Times"/>
          <w:i/>
          <w:sz w:val="22"/>
          <w:szCs w:val="22"/>
        </w:rPr>
        <w:t>property</w:t>
      </w:r>
      <w:r w:rsidRPr="00461E8C">
        <w:rPr>
          <w:rFonts w:eastAsia="Times"/>
          <w:sz w:val="22"/>
          <w:szCs w:val="22"/>
        </w:rPr>
        <w:t xml:space="preserve"> is eligible for rezoning to a </w:t>
      </w:r>
      <w:r w:rsidRPr="00461E8C">
        <w:rPr>
          <w:rFonts w:eastAsia="Times"/>
          <w:i/>
          <w:sz w:val="22"/>
          <w:szCs w:val="22"/>
        </w:rPr>
        <w:t>townscape</w:t>
      </w:r>
      <w:r w:rsidRPr="00461E8C">
        <w:rPr>
          <w:rFonts w:eastAsia="Times"/>
          <w:sz w:val="22"/>
          <w:szCs w:val="22"/>
        </w:rPr>
        <w:t xml:space="preserve"> subdistrict provided that:</w:t>
      </w:r>
    </w:p>
    <w:p w14:paraId="0894E801" w14:textId="77777777" w:rsidR="00CC5C99" w:rsidRPr="00461E8C" w:rsidRDefault="00CC5C99" w:rsidP="00751821">
      <w:pPr>
        <w:ind w:left="1440" w:hanging="720"/>
        <w:jc w:val="both"/>
        <w:rPr>
          <w:rFonts w:eastAsia="Times"/>
          <w:sz w:val="22"/>
          <w:szCs w:val="22"/>
        </w:rPr>
      </w:pPr>
      <w:r w:rsidRPr="00461E8C">
        <w:rPr>
          <w:rFonts w:eastAsia="Times"/>
          <w:sz w:val="22"/>
          <w:szCs w:val="22"/>
        </w:rPr>
        <w:t>(a)</w:t>
      </w:r>
      <w:r w:rsidRPr="00461E8C">
        <w:rPr>
          <w:rFonts w:eastAsia="Times"/>
          <w:sz w:val="22"/>
          <w:szCs w:val="22"/>
        </w:rPr>
        <w:tab/>
      </w:r>
      <w:r w:rsidRPr="00461E8C">
        <w:rPr>
          <w:rFonts w:eastAsia="Times"/>
          <w:i/>
          <w:sz w:val="22"/>
          <w:szCs w:val="22"/>
        </w:rPr>
        <w:t>development</w:t>
      </w:r>
      <w:r w:rsidRPr="00461E8C">
        <w:rPr>
          <w:rFonts w:eastAsia="Times"/>
          <w:sz w:val="22"/>
          <w:szCs w:val="22"/>
        </w:rPr>
        <w:t xml:space="preserve"> of the redevelopment subdistrict is substantially complete, which determination shall be made by the </w:t>
      </w:r>
      <w:r w:rsidRPr="00461E8C">
        <w:rPr>
          <w:rFonts w:eastAsia="Times"/>
          <w:i/>
          <w:sz w:val="22"/>
          <w:szCs w:val="22"/>
        </w:rPr>
        <w:t>governing body</w:t>
      </w:r>
      <w:r w:rsidRPr="00461E8C">
        <w:rPr>
          <w:rFonts w:eastAsia="Times"/>
          <w:sz w:val="22"/>
          <w:szCs w:val="22"/>
        </w:rPr>
        <w:t>;</w:t>
      </w:r>
    </w:p>
    <w:p w14:paraId="53952E20" w14:textId="77777777" w:rsidR="00CC5C99" w:rsidRPr="00461E8C" w:rsidRDefault="00CC5C99" w:rsidP="00751821">
      <w:pPr>
        <w:ind w:left="1440" w:hanging="720"/>
        <w:jc w:val="both"/>
        <w:rPr>
          <w:rFonts w:eastAsia="Times"/>
          <w:sz w:val="22"/>
          <w:szCs w:val="22"/>
        </w:rPr>
      </w:pPr>
      <w:r w:rsidRPr="00461E8C">
        <w:rPr>
          <w:rFonts w:eastAsia="Times"/>
          <w:sz w:val="22"/>
          <w:szCs w:val="22"/>
        </w:rPr>
        <w:t>(b)</w:t>
      </w:r>
      <w:r w:rsidRPr="00461E8C">
        <w:rPr>
          <w:rFonts w:eastAsia="Times"/>
          <w:sz w:val="22"/>
          <w:szCs w:val="22"/>
        </w:rPr>
        <w:tab/>
        <w:t xml:space="preserve">the </w:t>
      </w:r>
      <w:r w:rsidRPr="00461E8C">
        <w:rPr>
          <w:rFonts w:eastAsia="Times"/>
          <w:i/>
          <w:sz w:val="22"/>
          <w:szCs w:val="22"/>
        </w:rPr>
        <w:t>property</w:t>
      </w:r>
      <w:r w:rsidRPr="00461E8C">
        <w:rPr>
          <w:rFonts w:eastAsia="Times"/>
          <w:sz w:val="22"/>
          <w:szCs w:val="22"/>
        </w:rPr>
        <w:t xml:space="preserve"> is located in or adjacent to the </w:t>
      </w:r>
      <w:r w:rsidRPr="00461E8C">
        <w:rPr>
          <w:rFonts w:eastAsia="Times"/>
          <w:i/>
          <w:sz w:val="22"/>
          <w:szCs w:val="22"/>
        </w:rPr>
        <w:t>townscape</w:t>
      </w:r>
      <w:r w:rsidRPr="00461E8C">
        <w:rPr>
          <w:rFonts w:eastAsia="Times"/>
          <w:sz w:val="22"/>
          <w:szCs w:val="22"/>
        </w:rPr>
        <w:t xml:space="preserve"> subdistrict it will become part of if the rezoning is approved, and</w:t>
      </w:r>
    </w:p>
    <w:p w14:paraId="1D177192" w14:textId="77777777" w:rsidR="00CC5C99" w:rsidRPr="00461E8C" w:rsidRDefault="00CC5C99" w:rsidP="00D358D0">
      <w:pPr>
        <w:ind w:left="720"/>
        <w:jc w:val="both"/>
        <w:rPr>
          <w:rFonts w:eastAsia="Times"/>
          <w:color w:val="000000"/>
          <w:sz w:val="22"/>
          <w:szCs w:val="22"/>
        </w:rPr>
      </w:pPr>
      <w:r w:rsidRPr="00461E8C">
        <w:rPr>
          <w:rFonts w:eastAsia="Times"/>
          <w:sz w:val="22"/>
          <w:szCs w:val="22"/>
        </w:rPr>
        <w:t>(c)</w:t>
      </w:r>
      <w:r w:rsidRPr="00461E8C">
        <w:rPr>
          <w:rFonts w:eastAsia="Times"/>
          <w:sz w:val="22"/>
          <w:szCs w:val="22"/>
        </w:rPr>
        <w:tab/>
        <w:t>all</w:t>
      </w:r>
      <w:r w:rsidRPr="00461E8C">
        <w:rPr>
          <w:rFonts w:eastAsia="Times"/>
          <w:color w:val="000000"/>
          <w:sz w:val="22"/>
          <w:szCs w:val="22"/>
        </w:rPr>
        <w:t xml:space="preserve"> other requirements of Chapter 14 are met.</w:t>
      </w:r>
    </w:p>
    <w:p w14:paraId="276CAFC1" w14:textId="77777777" w:rsidR="00CC5C99" w:rsidRPr="00461E8C" w:rsidRDefault="00CC5C99" w:rsidP="00CC5C99">
      <w:pPr>
        <w:rPr>
          <w:sz w:val="22"/>
          <w:szCs w:val="22"/>
        </w:rPr>
      </w:pPr>
    </w:p>
    <w:bookmarkEnd w:id="0"/>
    <w:p w14:paraId="667F196D" w14:textId="27ABB539" w:rsidR="009418B5" w:rsidRDefault="009418B5" w:rsidP="009418B5">
      <w:pPr>
        <w:ind w:left="360"/>
        <w:rPr>
          <w:b/>
          <w:sz w:val="22"/>
          <w:szCs w:val="22"/>
        </w:rPr>
      </w:pPr>
    </w:p>
    <w:p w14:paraId="0E22B08F" w14:textId="0F94D1BE" w:rsidR="00EB2C69" w:rsidRPr="00461E8C" w:rsidRDefault="00EB2C69" w:rsidP="00EB2C69">
      <w:pPr>
        <w:rPr>
          <w:sz w:val="22"/>
          <w:szCs w:val="22"/>
        </w:rPr>
      </w:pPr>
      <w:r>
        <w:rPr>
          <w:sz w:val="22"/>
          <w:szCs w:val="22"/>
        </w:rPr>
        <w:t>**</w:t>
      </w:r>
      <w:r w:rsidRPr="00461E8C">
        <w:rPr>
          <w:sz w:val="22"/>
          <w:szCs w:val="22"/>
        </w:rPr>
        <w:t>Drive-in or drive-through facilities are permitted as principal or accessory uses and structures in the Rosario Boulevard/Northwest Paseo de Peralta, Sandoval/Montezuma and Cerrillos Road Subdistricts, where traffic generated by the use will not substantially interfere with existing vehicular and pedestrian traffic. Drive-in or drive-through facilities are prohibited in the other subdistricts of the BCD.</w:t>
      </w:r>
    </w:p>
    <w:p w14:paraId="01540482" w14:textId="77777777" w:rsidR="00EB2C69" w:rsidRPr="00461E8C" w:rsidRDefault="00EB2C69" w:rsidP="009418B5">
      <w:pPr>
        <w:ind w:left="360"/>
      </w:pPr>
    </w:p>
    <w:p w14:paraId="34FF4C88" w14:textId="77777777" w:rsidR="00CA04F8" w:rsidRPr="00461E8C" w:rsidRDefault="00CA04F8" w:rsidP="00CA04F8">
      <w:pPr>
        <w:pStyle w:val="Heading3"/>
        <w:spacing w:after="0"/>
        <w:ind w:left="720"/>
      </w:pPr>
      <w:bookmarkStart w:id="1" w:name="_CPA43"/>
      <w:r w:rsidRPr="00461E8C">
        <w:rPr>
          <w:lang w:val="x-none"/>
        </w:rPr>
        <w:t xml:space="preserve">BASELINE FLOOR </w:t>
      </w:r>
      <w:smartTag w:uri="urn:schemas-microsoft-com:office:smarttags" w:element="stockticker">
        <w:r w:rsidRPr="00461E8C">
          <w:rPr>
            <w:lang w:val="x-none"/>
          </w:rPr>
          <w:t>AREA</w:t>
        </w:r>
      </w:smartTag>
      <w:r w:rsidRPr="00461E8C">
        <w:rPr>
          <w:lang w:val="x-none"/>
        </w:rPr>
        <w:t xml:space="preserve"> RATIO</w:t>
      </w:r>
    </w:p>
    <w:p w14:paraId="4127C064" w14:textId="77777777" w:rsidR="00CA04F8" w:rsidRPr="00461E8C" w:rsidRDefault="00CA04F8" w:rsidP="00CA04F8">
      <w:pPr>
        <w:pStyle w:val="sfdefinitionbody"/>
        <w:spacing w:before="0" w:beforeAutospacing="0" w:after="0" w:afterAutospacing="0"/>
        <w:rPr>
          <w:rFonts w:ascii="Arial" w:hAnsi="Arial" w:cs="Arial"/>
          <w:sz w:val="22"/>
          <w:szCs w:val="22"/>
        </w:rPr>
      </w:pPr>
      <w:r w:rsidRPr="00461E8C">
        <w:rPr>
          <w:rFonts w:ascii="Arial" w:hAnsi="Arial" w:cs="Arial"/>
          <w:sz w:val="22"/>
          <w:szCs w:val="22"/>
        </w:rPr>
        <w:t xml:space="preserve">As used in the </w:t>
      </w:r>
      <w:r w:rsidRPr="00461E8C">
        <w:rPr>
          <w:rFonts w:ascii="Arial" w:hAnsi="Arial" w:cs="Arial"/>
          <w:b/>
          <w:bCs/>
          <w:color w:val="000000"/>
          <w:sz w:val="22"/>
          <w:szCs w:val="22"/>
        </w:rPr>
        <w:t>BCD</w:t>
      </w:r>
      <w:r w:rsidRPr="00461E8C">
        <w:rPr>
          <w:rFonts w:ascii="Arial" w:hAnsi="Arial" w:cs="Arial"/>
          <w:sz w:val="22"/>
          <w:szCs w:val="22"/>
        </w:rPr>
        <w:t xml:space="preserve">, means the maximum permitted floor area ratio subject to the </w:t>
      </w:r>
      <w:r w:rsidRPr="00461E8C">
        <w:rPr>
          <w:rFonts w:ascii="Arial" w:hAnsi="Arial" w:cs="Arial"/>
          <w:i/>
          <w:sz w:val="22"/>
          <w:szCs w:val="22"/>
        </w:rPr>
        <w:t>townscape</w:t>
      </w:r>
      <w:r w:rsidRPr="00461E8C">
        <w:rPr>
          <w:rFonts w:ascii="Arial" w:hAnsi="Arial" w:cs="Arial"/>
          <w:sz w:val="22"/>
          <w:szCs w:val="22"/>
        </w:rPr>
        <w:t xml:space="preserve"> standards where applicable, not taking into account allowable land-use intensity credits.</w:t>
      </w:r>
    </w:p>
    <w:bookmarkEnd w:id="1"/>
    <w:p w14:paraId="2D0CA501" w14:textId="77777777" w:rsidR="00CA04F8" w:rsidRPr="00461E8C" w:rsidRDefault="00CA04F8" w:rsidP="003266E5"/>
    <w:p w14:paraId="5922E7AF" w14:textId="77777777" w:rsidR="003266E5" w:rsidRPr="00461E8C" w:rsidRDefault="003266E5" w:rsidP="00F83A23">
      <w:pPr>
        <w:pStyle w:val="SFatext0"/>
      </w:pPr>
      <w:r w:rsidRPr="00461E8C">
        <w:t>Baseline Land-Use Intensity</w:t>
      </w:r>
    </w:p>
    <w:p w14:paraId="2B1F19FD" w14:textId="77777777" w:rsidR="003266E5" w:rsidRPr="00461E8C" w:rsidRDefault="003266E5" w:rsidP="00F83A23">
      <w:pPr>
        <w:pStyle w:val="SFatext0"/>
      </w:pPr>
      <w:r w:rsidRPr="00461E8C">
        <w:t xml:space="preserve">For the BCD in general, the </w:t>
      </w:r>
      <w:r w:rsidRPr="00461E8C">
        <w:rPr>
          <w:i/>
        </w:rPr>
        <w:t>baseline floor area ratio</w:t>
      </w:r>
      <w:r w:rsidRPr="00461E8C">
        <w:t xml:space="preserve"> shall be 2.0:1, except for the Plaza/San Francisco, Alameda, </w:t>
      </w:r>
      <w:r w:rsidR="00646C04" w:rsidRPr="00461E8C">
        <w:t>R</w:t>
      </w:r>
      <w:r w:rsidRPr="00461E8C">
        <w:t>edevelopment and Loretto</w:t>
      </w:r>
      <w:r w:rsidR="00604993" w:rsidRPr="00461E8C">
        <w:t xml:space="preserve"> </w:t>
      </w:r>
      <w:r w:rsidRPr="00461E8C">
        <w:t xml:space="preserve">subdistricts, where the </w:t>
      </w:r>
      <w:r w:rsidRPr="00461E8C">
        <w:rPr>
          <w:i/>
        </w:rPr>
        <w:t>baseline floor area ratio</w:t>
      </w:r>
      <w:r w:rsidRPr="00461E8C">
        <w:t xml:space="preserve"> shall be 2.5:1; provided, however, that a </w:t>
      </w:r>
      <w:r w:rsidRPr="00461E8C">
        <w:rPr>
          <w:i/>
        </w:rPr>
        <w:t>baseline floor area ratio</w:t>
      </w:r>
      <w:r w:rsidRPr="00461E8C">
        <w:t xml:space="preserve"> </w:t>
      </w:r>
      <w:r w:rsidRPr="00461E8C">
        <w:lastRenderedPageBreak/>
        <w:t xml:space="preserve">of 2.5:1 shall not be allowed if it is judged to be incompatible with an adjacent neighborhood or </w:t>
      </w:r>
      <w:r w:rsidRPr="00461E8C">
        <w:rPr>
          <w:i/>
        </w:rPr>
        <w:t>townscape</w:t>
      </w:r>
      <w:r w:rsidR="00604993" w:rsidRPr="00461E8C">
        <w:rPr>
          <w:i/>
        </w:rPr>
        <w:t xml:space="preserve"> </w:t>
      </w:r>
      <w:r w:rsidRPr="00461E8C">
        <w:t>sub</w:t>
      </w:r>
      <w:r w:rsidR="00646C04" w:rsidRPr="00461E8C">
        <w:t>-</w:t>
      </w:r>
      <w:r w:rsidRPr="00461E8C">
        <w:t xml:space="preserve">district. Areas within a </w:t>
      </w:r>
      <w:r w:rsidRPr="00461E8C">
        <w:rPr>
          <w:i/>
        </w:rPr>
        <w:t>structure</w:t>
      </w:r>
      <w:r w:rsidRPr="00461E8C">
        <w:t>, the ceiling of which are below average finished grade, and at-grade parking areas, do not count toward the allowable floor area.</w:t>
      </w:r>
    </w:p>
    <w:p w14:paraId="6334CA96" w14:textId="77777777" w:rsidR="003266E5" w:rsidRPr="00461E8C" w:rsidRDefault="003266E5" w:rsidP="003266E5"/>
    <w:p w14:paraId="7B4CC7DC" w14:textId="77777777" w:rsidR="001B72FE" w:rsidRPr="00461E8C" w:rsidRDefault="001B72FE" w:rsidP="009418B5">
      <w:pPr>
        <w:ind w:left="360"/>
      </w:pPr>
      <w:r w:rsidRPr="00461E8C">
        <w:t>Refer to 14-4.3(E) for additional BCD requirements and standards.</w:t>
      </w:r>
    </w:p>
    <w:p w14:paraId="4B9C4E4A" w14:textId="77777777" w:rsidR="00F83A23" w:rsidRPr="00461E8C" w:rsidRDefault="00F83A23" w:rsidP="009418B5">
      <w:pPr>
        <w:ind w:left="360"/>
      </w:pPr>
    </w:p>
    <w:p w14:paraId="33CA9181" w14:textId="77777777" w:rsidR="00502C9F" w:rsidRDefault="00502C9F" w:rsidP="00F83A23">
      <w:pPr>
        <w:rPr>
          <w:b/>
          <w:i/>
        </w:rPr>
      </w:pPr>
    </w:p>
    <w:p w14:paraId="46744107" w14:textId="51C6890D" w:rsidR="00F83A23" w:rsidRDefault="00F83A23" w:rsidP="00F83A23">
      <w:pPr>
        <w:rPr>
          <w:b/>
          <w:i/>
        </w:rPr>
      </w:pPr>
      <w:r w:rsidRPr="00461E8C">
        <w:rPr>
          <w:b/>
          <w:i/>
        </w:rPr>
        <w:t>Dimensional Standards</w:t>
      </w:r>
      <w:r w:rsidR="00CB3C5F" w:rsidRPr="00461E8C">
        <w:rPr>
          <w:b/>
          <w:i/>
        </w:rPr>
        <w:t xml:space="preserve"> by Townscape Subdistrict</w:t>
      </w:r>
    </w:p>
    <w:p w14:paraId="48849EC0" w14:textId="22CAFC3A" w:rsidR="00502C9F" w:rsidRDefault="00502C9F" w:rsidP="00F83A23">
      <w:pPr>
        <w:rPr>
          <w:b/>
          <w:i/>
        </w:rPr>
      </w:pPr>
    </w:p>
    <w:p w14:paraId="603AF3B1" w14:textId="77777777" w:rsidR="00502C9F" w:rsidRPr="00461E8C" w:rsidRDefault="00502C9F" w:rsidP="00F83A23">
      <w:pPr>
        <w:rPr>
          <w:b/>
          <w:i/>
        </w:rPr>
      </w:pPr>
    </w:p>
    <w:p w14:paraId="74EF82B4" w14:textId="77777777" w:rsidR="00F83A23" w:rsidRPr="00461E8C" w:rsidRDefault="00F83A23" w:rsidP="00F83A23">
      <w:pPr>
        <w:rPr>
          <w:sz w:val="16"/>
          <w:szCs w:val="16"/>
        </w:rPr>
      </w:pPr>
    </w:p>
    <w:tbl>
      <w:tblPr>
        <w:tblW w:w="10530" w:type="dxa"/>
        <w:tblInd w:w="-792" w:type="dxa"/>
        <w:tblLook w:val="04A0" w:firstRow="1" w:lastRow="0" w:firstColumn="1" w:lastColumn="0" w:noHBand="0" w:noVBand="1"/>
      </w:tblPr>
      <w:tblGrid>
        <w:gridCol w:w="3100"/>
        <w:gridCol w:w="7430"/>
      </w:tblGrid>
      <w:tr w:rsidR="00A55CCD" w:rsidRPr="00461E8C" w14:paraId="01996A90" w14:textId="77777777" w:rsidTr="00A55CCD">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63970" w14:textId="77777777" w:rsidR="00A55CCD" w:rsidRPr="00461E8C" w:rsidRDefault="00A55CCD" w:rsidP="00A55CCD">
            <w:pPr>
              <w:rPr>
                <w:b/>
                <w:bCs/>
                <w:color w:val="000000"/>
                <w:sz w:val="20"/>
                <w:szCs w:val="20"/>
                <w:lang w:bidi="he-IL"/>
              </w:rPr>
            </w:pPr>
            <w:r w:rsidRPr="00461E8C">
              <w:rPr>
                <w:b/>
                <w:bCs/>
                <w:color w:val="000000"/>
                <w:sz w:val="20"/>
                <w:szCs w:val="20"/>
                <w:lang w:bidi="he-IL"/>
              </w:rPr>
              <w:t>Alameda Street Subdistrict</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098655E2" w14:textId="77777777" w:rsidR="00A55CCD" w:rsidRPr="00461E8C" w:rsidRDefault="00A55CCD" w:rsidP="00A55CCD">
            <w:pPr>
              <w:rPr>
                <w:color w:val="000000"/>
                <w:sz w:val="20"/>
                <w:szCs w:val="20"/>
                <w:lang w:bidi="he-IL"/>
              </w:rPr>
            </w:pPr>
            <w:r w:rsidRPr="00461E8C">
              <w:rPr>
                <w:color w:val="000000"/>
                <w:sz w:val="20"/>
                <w:szCs w:val="20"/>
                <w:lang w:bidi="he-IL"/>
              </w:rPr>
              <w:t> </w:t>
            </w:r>
          </w:p>
        </w:tc>
      </w:tr>
      <w:tr w:rsidR="00A55CCD" w:rsidRPr="00461E8C" w14:paraId="3EC69E56" w14:textId="77777777" w:rsidTr="00A55CCD">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599D746" w14:textId="77777777" w:rsidR="00A55CCD" w:rsidRPr="00461E8C" w:rsidRDefault="00A55CCD" w:rsidP="00A55CCD">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29E484C7" w14:textId="77777777" w:rsidR="00A55CCD" w:rsidRPr="00461E8C" w:rsidRDefault="00A55CCD" w:rsidP="00A55CCD">
            <w:pPr>
              <w:rPr>
                <w:color w:val="000000"/>
                <w:sz w:val="20"/>
                <w:szCs w:val="20"/>
                <w:lang w:bidi="he-IL"/>
              </w:rPr>
            </w:pPr>
            <w:r w:rsidRPr="00461E8C">
              <w:rPr>
                <w:color w:val="000000"/>
                <w:sz w:val="20"/>
                <w:szCs w:val="20"/>
                <w:lang w:bidi="he-IL"/>
              </w:rPr>
              <w:t>56 - over 36' must step back 1' horiz</w:t>
            </w:r>
            <w:r w:rsidR="003C4F7C" w:rsidRPr="00461E8C">
              <w:rPr>
                <w:color w:val="000000"/>
                <w:sz w:val="20"/>
                <w:szCs w:val="20"/>
                <w:lang w:bidi="he-IL"/>
              </w:rPr>
              <w:t>ontal</w:t>
            </w:r>
            <w:r w:rsidRPr="00461E8C">
              <w:rPr>
                <w:color w:val="000000"/>
                <w:sz w:val="20"/>
                <w:szCs w:val="20"/>
                <w:lang w:bidi="he-IL"/>
              </w:rPr>
              <w:t xml:space="preserve"> for each 2' vertical </w:t>
            </w:r>
          </w:p>
        </w:tc>
      </w:tr>
      <w:tr w:rsidR="00A55CCD" w:rsidRPr="00461E8C" w14:paraId="02076767" w14:textId="77777777" w:rsidTr="00A55CCD">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4B50D20" w14:textId="77777777" w:rsidR="00A55CCD" w:rsidRPr="00461E8C" w:rsidRDefault="00A55CCD" w:rsidP="00A55CCD">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10C57432" w14:textId="77777777" w:rsidR="00A55CCD" w:rsidRPr="00461E8C" w:rsidRDefault="00A55CCD" w:rsidP="00A55CCD">
            <w:pPr>
              <w:rPr>
                <w:color w:val="000000"/>
                <w:sz w:val="20"/>
                <w:szCs w:val="20"/>
                <w:lang w:bidi="he-IL"/>
              </w:rPr>
            </w:pPr>
            <w:r w:rsidRPr="00461E8C">
              <w:rPr>
                <w:color w:val="000000"/>
                <w:sz w:val="20"/>
                <w:szCs w:val="20"/>
                <w:lang w:bidi="he-IL"/>
              </w:rPr>
              <w:t>None - except 67% for block between Cathedral Place &amp; Paseo de Peralta</w:t>
            </w:r>
          </w:p>
        </w:tc>
      </w:tr>
      <w:tr w:rsidR="00A55CCD" w:rsidRPr="00461E8C" w14:paraId="6F0C5EEF" w14:textId="77777777" w:rsidTr="00A55CCD">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1168799" w14:textId="77777777" w:rsidR="00A55CCD" w:rsidRPr="00461E8C" w:rsidRDefault="00A55CCD" w:rsidP="00A55CCD">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085CE6BC" w14:textId="77777777" w:rsidR="00A55CCD" w:rsidRPr="00461E8C" w:rsidRDefault="00A55CCD" w:rsidP="00A55CCD">
            <w:pPr>
              <w:rPr>
                <w:color w:val="000000"/>
                <w:sz w:val="20"/>
                <w:szCs w:val="20"/>
                <w:lang w:bidi="he-IL"/>
              </w:rPr>
            </w:pPr>
            <w:r w:rsidRPr="00461E8C">
              <w:rPr>
                <w:color w:val="000000"/>
                <w:sz w:val="20"/>
                <w:szCs w:val="20"/>
                <w:lang w:bidi="he-IL"/>
              </w:rPr>
              <w:t>None</w:t>
            </w:r>
          </w:p>
        </w:tc>
      </w:tr>
      <w:tr w:rsidR="00A55CCD" w:rsidRPr="00461E8C" w14:paraId="6C5A0851" w14:textId="77777777" w:rsidTr="00A55CCD">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8A2F035" w14:textId="77777777" w:rsidR="00A55CCD" w:rsidRPr="00461E8C" w:rsidRDefault="00A55CCD" w:rsidP="00A55CCD">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2DE604FC" w14:textId="77777777" w:rsidR="00A55CCD" w:rsidRPr="00461E8C" w:rsidRDefault="00A55CCD" w:rsidP="00A55CCD">
            <w:pPr>
              <w:rPr>
                <w:color w:val="000000"/>
                <w:sz w:val="20"/>
                <w:szCs w:val="20"/>
                <w:lang w:bidi="he-IL"/>
              </w:rPr>
            </w:pPr>
            <w:r w:rsidRPr="00461E8C">
              <w:rPr>
                <w:color w:val="000000"/>
                <w:sz w:val="20"/>
                <w:szCs w:val="20"/>
                <w:lang w:bidi="he-IL"/>
              </w:rPr>
              <w:t>None - except lots fronting Alameda see 14-7.4(A)-1</w:t>
            </w:r>
          </w:p>
        </w:tc>
      </w:tr>
      <w:tr w:rsidR="00A55CCD" w:rsidRPr="00461E8C" w14:paraId="3B0EE1DF" w14:textId="77777777" w:rsidTr="00A55CCD">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4FE0449" w14:textId="77777777" w:rsidR="00A55CCD" w:rsidRPr="00461E8C" w:rsidRDefault="00A55CCD" w:rsidP="00A55CCD">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2FF73DE9" w14:textId="77777777" w:rsidR="00A55CCD" w:rsidRPr="00461E8C" w:rsidRDefault="00A55CCD" w:rsidP="00A55CCD">
            <w:pPr>
              <w:rPr>
                <w:color w:val="000000"/>
                <w:sz w:val="20"/>
                <w:szCs w:val="20"/>
                <w:lang w:bidi="he-IL"/>
              </w:rPr>
            </w:pPr>
            <w:r w:rsidRPr="00461E8C">
              <w:rPr>
                <w:color w:val="000000"/>
                <w:sz w:val="20"/>
                <w:szCs w:val="20"/>
                <w:lang w:bidi="he-IL"/>
              </w:rPr>
              <w:t>Lots fronting Alameda - See 14-7.4(A)-1 Note 3</w:t>
            </w:r>
          </w:p>
        </w:tc>
      </w:tr>
      <w:tr w:rsidR="00A55CCD" w:rsidRPr="00461E8C" w14:paraId="35002F98" w14:textId="77777777" w:rsidTr="00A55CCD">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4FBF3C4" w14:textId="77777777" w:rsidR="00A55CCD" w:rsidRPr="00461E8C" w:rsidRDefault="00A55CCD" w:rsidP="00A55CCD">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10C3722F" w14:textId="77777777" w:rsidR="00A55CCD" w:rsidRPr="00461E8C" w:rsidRDefault="00A55CCD" w:rsidP="00A55CCD">
            <w:pPr>
              <w:rPr>
                <w:color w:val="000000"/>
                <w:sz w:val="20"/>
                <w:szCs w:val="20"/>
                <w:lang w:bidi="he-IL"/>
              </w:rPr>
            </w:pPr>
            <w:r w:rsidRPr="00461E8C">
              <w:rPr>
                <w:color w:val="000000"/>
                <w:sz w:val="20"/>
                <w:szCs w:val="20"/>
                <w:lang w:bidi="he-IL"/>
              </w:rPr>
              <w:t xml:space="preserve">All buildings except those facing Alameda must have 3-foot high </w:t>
            </w:r>
            <w:proofErr w:type="spellStart"/>
            <w:r w:rsidRPr="00461E8C">
              <w:rPr>
                <w:color w:val="000000"/>
                <w:sz w:val="20"/>
                <w:szCs w:val="20"/>
                <w:lang w:bidi="he-IL"/>
              </w:rPr>
              <w:t>stuccoed</w:t>
            </w:r>
            <w:proofErr w:type="spellEnd"/>
            <w:r w:rsidRPr="00461E8C">
              <w:rPr>
                <w:color w:val="000000"/>
                <w:sz w:val="20"/>
                <w:szCs w:val="20"/>
                <w:lang w:bidi="he-IL"/>
              </w:rPr>
              <w:t xml:space="preserve"> walls</w:t>
            </w:r>
          </w:p>
        </w:tc>
      </w:tr>
      <w:tr w:rsidR="00A55CCD" w:rsidRPr="00461E8C" w14:paraId="3D18A16A" w14:textId="77777777" w:rsidTr="00A55CCD">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32EAEBC" w14:textId="77777777" w:rsidR="00A55CCD" w:rsidRPr="00461E8C" w:rsidRDefault="00A55CCD" w:rsidP="00A55CCD">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10F25E4E" w14:textId="77777777" w:rsidR="00A55CCD" w:rsidRPr="00461E8C" w:rsidRDefault="00F830E7" w:rsidP="00A55CCD">
            <w:pPr>
              <w:rPr>
                <w:color w:val="000000"/>
                <w:sz w:val="20"/>
                <w:szCs w:val="20"/>
                <w:lang w:bidi="he-IL"/>
              </w:rPr>
            </w:pPr>
            <w:r w:rsidRPr="00461E8C">
              <w:rPr>
                <w:color w:val="000000"/>
                <w:sz w:val="20"/>
                <w:szCs w:val="20"/>
                <w:lang w:bidi="he-IL"/>
              </w:rPr>
              <w:t>No requirements</w:t>
            </w:r>
          </w:p>
        </w:tc>
      </w:tr>
      <w:tr w:rsidR="00A55CCD" w:rsidRPr="00461E8C" w14:paraId="18A91C89" w14:textId="77777777" w:rsidTr="00A55CCD">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4F5397E" w14:textId="77777777" w:rsidR="00A55CCD" w:rsidRPr="00461E8C" w:rsidRDefault="00A55CCD" w:rsidP="00A55CCD">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7EAB9CBE" w14:textId="77777777" w:rsidR="00A55CCD" w:rsidRPr="00461E8C" w:rsidRDefault="00A55CCD" w:rsidP="00A55CCD">
            <w:pPr>
              <w:rPr>
                <w:color w:val="000000"/>
                <w:sz w:val="20"/>
                <w:szCs w:val="20"/>
                <w:lang w:bidi="he-IL"/>
              </w:rPr>
            </w:pPr>
            <w:r w:rsidRPr="00461E8C">
              <w:rPr>
                <w:color w:val="000000"/>
                <w:sz w:val="20"/>
                <w:szCs w:val="20"/>
                <w:lang w:bidi="he-IL"/>
              </w:rPr>
              <w:t>Prohibited within ROW of Alameda fronting lots</w:t>
            </w:r>
          </w:p>
        </w:tc>
      </w:tr>
    </w:tbl>
    <w:p w14:paraId="2AB882D2" w14:textId="77777777" w:rsidR="00CB3C5F" w:rsidRPr="00461E8C" w:rsidRDefault="00CB3C5F" w:rsidP="00A55CCD">
      <w:pPr>
        <w:ind w:left="-720"/>
        <w:rPr>
          <w:sz w:val="16"/>
          <w:szCs w:val="16"/>
        </w:rPr>
      </w:pPr>
    </w:p>
    <w:p w14:paraId="037F7DF8" w14:textId="7D3CC2E6" w:rsidR="00890C59" w:rsidRDefault="00890C59" w:rsidP="00A55CCD">
      <w:pPr>
        <w:ind w:left="-720"/>
        <w:rPr>
          <w:sz w:val="16"/>
          <w:szCs w:val="16"/>
        </w:rPr>
      </w:pPr>
    </w:p>
    <w:p w14:paraId="4D10581A" w14:textId="77777777" w:rsidR="00A55CCD" w:rsidRPr="00461E8C" w:rsidRDefault="00A55CCD"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A55CCD" w:rsidRPr="00461E8C" w14:paraId="14B7FBE7" w14:textId="77777777" w:rsidTr="007E499C">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C274" w14:textId="77777777" w:rsidR="00A55CCD" w:rsidRPr="00461E8C" w:rsidRDefault="00A55CCD" w:rsidP="007E499C">
            <w:pPr>
              <w:rPr>
                <w:b/>
                <w:bCs/>
                <w:color w:val="000000"/>
                <w:sz w:val="20"/>
                <w:szCs w:val="20"/>
                <w:lang w:bidi="he-IL"/>
              </w:rPr>
            </w:pPr>
            <w:r w:rsidRPr="00461E8C">
              <w:rPr>
                <w:b/>
                <w:bCs/>
                <w:color w:val="000000"/>
                <w:sz w:val="20"/>
                <w:szCs w:val="20"/>
                <w:lang w:bidi="he-IL"/>
              </w:rPr>
              <w:t xml:space="preserve">Barrio de </w:t>
            </w:r>
            <w:proofErr w:type="spellStart"/>
            <w:r w:rsidRPr="00461E8C">
              <w:rPr>
                <w:b/>
                <w:bCs/>
                <w:color w:val="000000"/>
                <w:sz w:val="20"/>
                <w:szCs w:val="20"/>
                <w:lang w:bidi="he-IL"/>
              </w:rPr>
              <w:t>Analco</w:t>
            </w:r>
            <w:proofErr w:type="spellEnd"/>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290089EC" w14:textId="77777777" w:rsidR="00A55CCD" w:rsidRPr="00461E8C" w:rsidRDefault="00A55CCD" w:rsidP="007E499C">
            <w:pPr>
              <w:rPr>
                <w:color w:val="000000"/>
                <w:sz w:val="20"/>
                <w:szCs w:val="20"/>
                <w:lang w:bidi="he-IL"/>
              </w:rPr>
            </w:pPr>
            <w:r w:rsidRPr="00461E8C">
              <w:rPr>
                <w:color w:val="000000"/>
                <w:sz w:val="20"/>
                <w:szCs w:val="20"/>
                <w:lang w:bidi="he-IL"/>
              </w:rPr>
              <w:t> </w:t>
            </w:r>
          </w:p>
        </w:tc>
      </w:tr>
      <w:tr w:rsidR="00A55CCD" w:rsidRPr="00461E8C" w14:paraId="6E9230A5"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147863C" w14:textId="77777777" w:rsidR="00A55CCD" w:rsidRPr="00461E8C" w:rsidRDefault="00A55CCD" w:rsidP="007E499C">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5FF5AA46" w14:textId="77777777" w:rsidR="00A55CCD" w:rsidRPr="00461E8C" w:rsidRDefault="00A55CCD" w:rsidP="007E499C">
            <w:pPr>
              <w:rPr>
                <w:color w:val="000000"/>
                <w:sz w:val="20"/>
                <w:szCs w:val="20"/>
                <w:lang w:bidi="he-IL"/>
              </w:rPr>
            </w:pPr>
            <w:r w:rsidRPr="00461E8C">
              <w:rPr>
                <w:color w:val="000000"/>
                <w:sz w:val="20"/>
                <w:szCs w:val="20"/>
                <w:lang w:bidi="he-IL"/>
              </w:rPr>
              <w:t xml:space="preserve">West portion 24; east portion 18 </w:t>
            </w:r>
          </w:p>
        </w:tc>
      </w:tr>
      <w:tr w:rsidR="00A55CCD" w:rsidRPr="00461E8C" w14:paraId="37AC2107"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9611563" w14:textId="77777777" w:rsidR="00A55CCD" w:rsidRPr="00461E8C" w:rsidRDefault="00A55CCD" w:rsidP="007E499C">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1C7E6317" w14:textId="77777777" w:rsidR="00A55CCD" w:rsidRPr="00461E8C" w:rsidRDefault="00A55CCD" w:rsidP="007E499C">
            <w:pPr>
              <w:rPr>
                <w:color w:val="000000"/>
                <w:sz w:val="20"/>
                <w:szCs w:val="20"/>
                <w:lang w:bidi="he-IL"/>
              </w:rPr>
            </w:pPr>
            <w:r w:rsidRPr="00461E8C">
              <w:rPr>
                <w:color w:val="000000"/>
                <w:sz w:val="20"/>
                <w:szCs w:val="20"/>
                <w:lang w:bidi="he-IL"/>
              </w:rPr>
              <w:t>67%</w:t>
            </w:r>
          </w:p>
        </w:tc>
      </w:tr>
      <w:tr w:rsidR="00A55CCD" w:rsidRPr="00461E8C" w14:paraId="5B50BF1D"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17BE1CF" w14:textId="77777777" w:rsidR="00A55CCD" w:rsidRPr="00461E8C" w:rsidRDefault="00A55CCD" w:rsidP="00A55CCD">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68929AFD" w14:textId="77777777" w:rsidR="00A55CCD" w:rsidRPr="00461E8C" w:rsidRDefault="008D3E1C" w:rsidP="007E499C">
            <w:pPr>
              <w:rPr>
                <w:color w:val="000000"/>
                <w:sz w:val="20"/>
                <w:szCs w:val="20"/>
                <w:lang w:bidi="he-IL"/>
              </w:rPr>
            </w:pPr>
            <w:r w:rsidRPr="00461E8C">
              <w:rPr>
                <w:color w:val="000000"/>
                <w:sz w:val="20"/>
                <w:szCs w:val="20"/>
                <w:lang w:bidi="he-IL"/>
              </w:rPr>
              <w:t>West: Up to 7’ from property line; East: no restrictions</w:t>
            </w:r>
          </w:p>
        </w:tc>
      </w:tr>
      <w:tr w:rsidR="00A55CCD" w:rsidRPr="00461E8C" w14:paraId="1641F1B3"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3C0A842" w14:textId="77777777" w:rsidR="00A55CCD" w:rsidRPr="00461E8C" w:rsidRDefault="00A55CCD" w:rsidP="007E499C">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5103B4F5" w14:textId="77777777" w:rsidR="00A55CCD" w:rsidRPr="00461E8C" w:rsidRDefault="00A55CCD" w:rsidP="008D3E1C">
            <w:pPr>
              <w:rPr>
                <w:color w:val="000000"/>
                <w:sz w:val="20"/>
                <w:szCs w:val="20"/>
                <w:lang w:bidi="he-IL"/>
              </w:rPr>
            </w:pPr>
            <w:r w:rsidRPr="00461E8C">
              <w:rPr>
                <w:color w:val="000000"/>
                <w:sz w:val="20"/>
                <w:szCs w:val="20"/>
                <w:lang w:bidi="he-IL"/>
              </w:rPr>
              <w:t xml:space="preserve">None </w:t>
            </w:r>
            <w:r w:rsidR="008D3E1C" w:rsidRPr="00461E8C">
              <w:rPr>
                <w:color w:val="000000"/>
                <w:sz w:val="20"/>
                <w:szCs w:val="20"/>
                <w:lang w:bidi="he-IL"/>
              </w:rPr>
              <w:t>required</w:t>
            </w:r>
          </w:p>
        </w:tc>
      </w:tr>
      <w:tr w:rsidR="00A55CCD" w:rsidRPr="00461E8C" w14:paraId="30429B61"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AE21992" w14:textId="77777777" w:rsidR="00A55CCD" w:rsidRPr="00461E8C" w:rsidRDefault="00A55CCD" w:rsidP="007E499C">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4EFBE30F" w14:textId="77777777" w:rsidR="00A55CCD" w:rsidRPr="00461E8C" w:rsidRDefault="00A55CCD" w:rsidP="007E499C">
            <w:pPr>
              <w:rPr>
                <w:color w:val="000000"/>
                <w:sz w:val="20"/>
                <w:szCs w:val="20"/>
                <w:lang w:bidi="he-IL"/>
              </w:rPr>
            </w:pPr>
            <w:r w:rsidRPr="00461E8C">
              <w:rPr>
                <w:color w:val="000000"/>
                <w:sz w:val="20"/>
                <w:szCs w:val="20"/>
                <w:lang w:bidi="he-IL"/>
              </w:rPr>
              <w:t>See 14-7.4(A)-1 Note 3</w:t>
            </w:r>
          </w:p>
        </w:tc>
      </w:tr>
      <w:tr w:rsidR="00A55CCD" w:rsidRPr="00461E8C" w14:paraId="15503B0F"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64FA56B" w14:textId="77777777" w:rsidR="00A55CCD" w:rsidRPr="00461E8C" w:rsidRDefault="00A55CCD" w:rsidP="007E499C">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3889B0CB" w14:textId="77777777" w:rsidR="00A55CCD" w:rsidRPr="00461E8C" w:rsidRDefault="008D3E1C" w:rsidP="007E499C">
            <w:pPr>
              <w:rPr>
                <w:color w:val="000000"/>
                <w:sz w:val="20"/>
                <w:szCs w:val="20"/>
                <w:lang w:bidi="he-IL"/>
              </w:rPr>
            </w:pPr>
            <w:r w:rsidRPr="00461E8C">
              <w:rPr>
                <w:color w:val="000000"/>
                <w:sz w:val="20"/>
                <w:szCs w:val="20"/>
                <w:lang w:bidi="he-IL"/>
              </w:rPr>
              <w:t>Up to 8 foot height permitted</w:t>
            </w:r>
          </w:p>
        </w:tc>
      </w:tr>
      <w:tr w:rsidR="00A55CCD" w:rsidRPr="00461E8C" w14:paraId="0E005656"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1F663B9" w14:textId="77777777" w:rsidR="00A55CCD" w:rsidRPr="00461E8C" w:rsidRDefault="00A55CCD" w:rsidP="007E499C">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245C8FAB" w14:textId="77777777" w:rsidR="00A55CCD" w:rsidRPr="00461E8C" w:rsidRDefault="00F830E7" w:rsidP="007E499C">
            <w:pPr>
              <w:rPr>
                <w:color w:val="000000"/>
                <w:sz w:val="20"/>
                <w:szCs w:val="20"/>
                <w:lang w:bidi="he-IL"/>
              </w:rPr>
            </w:pPr>
            <w:r w:rsidRPr="00461E8C">
              <w:rPr>
                <w:color w:val="000000"/>
                <w:sz w:val="20"/>
                <w:szCs w:val="20"/>
                <w:lang w:bidi="he-IL"/>
              </w:rPr>
              <w:t>Parking p</w:t>
            </w:r>
            <w:r w:rsidR="008D3E1C" w:rsidRPr="00461E8C">
              <w:rPr>
                <w:color w:val="000000"/>
                <w:sz w:val="20"/>
                <w:szCs w:val="20"/>
                <w:lang w:bidi="he-IL"/>
              </w:rPr>
              <w:t>rohibited in required front yards</w:t>
            </w:r>
          </w:p>
        </w:tc>
      </w:tr>
      <w:tr w:rsidR="00A55CCD" w:rsidRPr="00461E8C" w14:paraId="640AEF2B"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DFCD219" w14:textId="77777777" w:rsidR="00A55CCD" w:rsidRPr="00461E8C" w:rsidRDefault="00A55CCD" w:rsidP="007E499C">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2714CD0B" w14:textId="77777777" w:rsidR="00A55CCD" w:rsidRPr="00461E8C" w:rsidRDefault="008D3E1C" w:rsidP="008D3E1C">
            <w:pPr>
              <w:rPr>
                <w:color w:val="000000"/>
                <w:sz w:val="20"/>
                <w:szCs w:val="20"/>
                <w:lang w:bidi="he-IL"/>
              </w:rPr>
            </w:pPr>
            <w:r w:rsidRPr="00461E8C">
              <w:rPr>
                <w:color w:val="000000"/>
                <w:sz w:val="20"/>
                <w:szCs w:val="20"/>
                <w:lang w:bidi="he-IL"/>
              </w:rPr>
              <w:t>Permitted</w:t>
            </w:r>
            <w:r w:rsidR="00A55CCD" w:rsidRPr="00461E8C">
              <w:rPr>
                <w:color w:val="000000"/>
                <w:sz w:val="20"/>
                <w:szCs w:val="20"/>
                <w:lang w:bidi="he-IL"/>
              </w:rPr>
              <w:t xml:space="preserve"> within ROW </w:t>
            </w:r>
            <w:r w:rsidRPr="00461E8C">
              <w:rPr>
                <w:color w:val="000000"/>
                <w:sz w:val="20"/>
                <w:szCs w:val="20"/>
                <w:lang w:bidi="he-IL"/>
              </w:rPr>
              <w:t>at discretion of Governing Body</w:t>
            </w:r>
          </w:p>
        </w:tc>
      </w:tr>
    </w:tbl>
    <w:p w14:paraId="12862C1A" w14:textId="77777777" w:rsidR="00A55CCD" w:rsidRPr="00461E8C" w:rsidRDefault="00A55CCD" w:rsidP="00A55CCD">
      <w:pPr>
        <w:ind w:left="-720"/>
        <w:rPr>
          <w:sz w:val="16"/>
          <w:szCs w:val="16"/>
        </w:rPr>
      </w:pPr>
    </w:p>
    <w:p w14:paraId="40568F01" w14:textId="27B16F6F" w:rsidR="008D3E1C" w:rsidRDefault="008D3E1C" w:rsidP="00A55CCD">
      <w:pPr>
        <w:ind w:left="-720"/>
        <w:rPr>
          <w:sz w:val="16"/>
          <w:szCs w:val="16"/>
        </w:rPr>
      </w:pPr>
    </w:p>
    <w:p w14:paraId="5D0CCD97" w14:textId="4F37F2A5" w:rsidR="00502C9F" w:rsidRDefault="00502C9F" w:rsidP="00A55CCD">
      <w:pPr>
        <w:ind w:left="-720"/>
        <w:rPr>
          <w:sz w:val="16"/>
          <w:szCs w:val="16"/>
        </w:rPr>
      </w:pPr>
    </w:p>
    <w:p w14:paraId="30648726" w14:textId="1BA1832A" w:rsidR="00502C9F" w:rsidRDefault="00502C9F" w:rsidP="00A55CCD">
      <w:pPr>
        <w:ind w:left="-720"/>
        <w:rPr>
          <w:sz w:val="16"/>
          <w:szCs w:val="16"/>
        </w:rPr>
      </w:pPr>
    </w:p>
    <w:p w14:paraId="1E31AB3E" w14:textId="728319D9" w:rsidR="00502C9F" w:rsidRDefault="00502C9F" w:rsidP="00A55CCD">
      <w:pPr>
        <w:ind w:left="-720"/>
        <w:rPr>
          <w:sz w:val="16"/>
          <w:szCs w:val="16"/>
        </w:rPr>
      </w:pPr>
    </w:p>
    <w:p w14:paraId="2A83A01B" w14:textId="16A1F278" w:rsidR="00502C9F" w:rsidRDefault="00502C9F" w:rsidP="00A55CCD">
      <w:pPr>
        <w:ind w:left="-720"/>
        <w:rPr>
          <w:sz w:val="16"/>
          <w:szCs w:val="16"/>
        </w:rPr>
      </w:pPr>
    </w:p>
    <w:p w14:paraId="5DDFA415" w14:textId="67A6A633" w:rsidR="00502C9F" w:rsidRDefault="00502C9F" w:rsidP="00A55CCD">
      <w:pPr>
        <w:ind w:left="-720"/>
        <w:rPr>
          <w:sz w:val="16"/>
          <w:szCs w:val="16"/>
        </w:rPr>
      </w:pPr>
    </w:p>
    <w:p w14:paraId="7F42D3EE" w14:textId="41C956C2" w:rsidR="00502C9F" w:rsidRDefault="00502C9F" w:rsidP="00A55CCD">
      <w:pPr>
        <w:ind w:left="-720"/>
        <w:rPr>
          <w:sz w:val="16"/>
          <w:szCs w:val="16"/>
        </w:rPr>
      </w:pPr>
    </w:p>
    <w:p w14:paraId="64122FB5" w14:textId="28BD2DCA" w:rsidR="00502C9F" w:rsidRDefault="00502C9F" w:rsidP="00A55CCD">
      <w:pPr>
        <w:ind w:left="-720"/>
        <w:rPr>
          <w:sz w:val="16"/>
          <w:szCs w:val="16"/>
        </w:rPr>
      </w:pPr>
    </w:p>
    <w:p w14:paraId="7C925B99" w14:textId="15D0E5C9" w:rsidR="00502C9F" w:rsidRDefault="00502C9F" w:rsidP="00A55CCD">
      <w:pPr>
        <w:ind w:left="-720"/>
        <w:rPr>
          <w:sz w:val="16"/>
          <w:szCs w:val="16"/>
        </w:rPr>
      </w:pPr>
    </w:p>
    <w:p w14:paraId="59E60546" w14:textId="68654783" w:rsidR="00502C9F" w:rsidRDefault="00502C9F" w:rsidP="00A55CCD">
      <w:pPr>
        <w:ind w:left="-720"/>
        <w:rPr>
          <w:sz w:val="16"/>
          <w:szCs w:val="16"/>
        </w:rPr>
      </w:pPr>
    </w:p>
    <w:p w14:paraId="10755AD0" w14:textId="77777777" w:rsidR="00502C9F" w:rsidRPr="00461E8C" w:rsidRDefault="00502C9F"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8D3E1C" w:rsidRPr="00461E8C" w14:paraId="062DC432" w14:textId="77777777" w:rsidTr="007E499C">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DD9F" w14:textId="77777777" w:rsidR="008D3E1C" w:rsidRPr="00461E8C" w:rsidRDefault="008D3E1C" w:rsidP="007E499C">
            <w:pPr>
              <w:rPr>
                <w:b/>
                <w:bCs/>
                <w:color w:val="000000"/>
                <w:sz w:val="20"/>
                <w:szCs w:val="20"/>
                <w:lang w:bidi="he-IL"/>
              </w:rPr>
            </w:pPr>
            <w:r w:rsidRPr="00461E8C">
              <w:rPr>
                <w:b/>
                <w:bCs/>
                <w:color w:val="000000"/>
                <w:sz w:val="20"/>
                <w:szCs w:val="20"/>
                <w:lang w:bidi="he-IL"/>
              </w:rPr>
              <w:t>Cerrillos Road</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761B08CE" w14:textId="77777777" w:rsidR="008D3E1C" w:rsidRPr="00461E8C" w:rsidRDefault="008D3E1C" w:rsidP="007E499C">
            <w:pPr>
              <w:rPr>
                <w:color w:val="000000"/>
                <w:sz w:val="20"/>
                <w:szCs w:val="20"/>
                <w:lang w:bidi="he-IL"/>
              </w:rPr>
            </w:pPr>
            <w:r w:rsidRPr="00461E8C">
              <w:rPr>
                <w:color w:val="000000"/>
                <w:sz w:val="20"/>
                <w:szCs w:val="20"/>
                <w:lang w:bidi="he-IL"/>
              </w:rPr>
              <w:t> </w:t>
            </w:r>
          </w:p>
        </w:tc>
      </w:tr>
      <w:tr w:rsidR="008D3E1C" w:rsidRPr="00461E8C" w14:paraId="2EC270FB"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4CC614C" w14:textId="77777777" w:rsidR="008D3E1C" w:rsidRPr="00461E8C" w:rsidRDefault="008D3E1C" w:rsidP="007E499C">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4FBD5DC0" w14:textId="77777777" w:rsidR="008D3E1C" w:rsidRPr="00461E8C" w:rsidRDefault="008D3E1C" w:rsidP="008D3E1C">
            <w:pPr>
              <w:rPr>
                <w:color w:val="000000"/>
                <w:sz w:val="20"/>
                <w:szCs w:val="20"/>
                <w:lang w:bidi="he-IL"/>
              </w:rPr>
            </w:pPr>
            <w:r w:rsidRPr="00461E8C">
              <w:rPr>
                <w:color w:val="000000"/>
                <w:sz w:val="20"/>
                <w:szCs w:val="20"/>
                <w:lang w:bidi="he-IL"/>
              </w:rPr>
              <w:t>45;  over 27' must step back 1' horizontal for each 2' vertical – wall step backs min 10 horizontal feet</w:t>
            </w:r>
          </w:p>
        </w:tc>
      </w:tr>
      <w:tr w:rsidR="008D3E1C" w:rsidRPr="00461E8C" w14:paraId="5B875555"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4752C0A" w14:textId="77777777" w:rsidR="008D3E1C" w:rsidRPr="00461E8C" w:rsidRDefault="008D3E1C" w:rsidP="007E499C">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4E277A30" w14:textId="77777777" w:rsidR="008D3E1C" w:rsidRPr="00461E8C" w:rsidRDefault="008D3E1C" w:rsidP="007E499C">
            <w:pPr>
              <w:rPr>
                <w:color w:val="000000"/>
                <w:sz w:val="20"/>
                <w:szCs w:val="20"/>
                <w:lang w:bidi="he-IL"/>
              </w:rPr>
            </w:pPr>
            <w:r w:rsidRPr="00461E8C">
              <w:rPr>
                <w:color w:val="000000"/>
                <w:sz w:val="20"/>
                <w:szCs w:val="20"/>
                <w:lang w:bidi="he-IL"/>
              </w:rPr>
              <w:t>None</w:t>
            </w:r>
          </w:p>
        </w:tc>
      </w:tr>
      <w:tr w:rsidR="008D3E1C" w:rsidRPr="00461E8C" w14:paraId="389D5092"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1E18C2C" w14:textId="77777777" w:rsidR="008D3E1C" w:rsidRPr="00461E8C" w:rsidRDefault="008D3E1C" w:rsidP="007E499C">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74CB5C35" w14:textId="77777777" w:rsidR="008D3E1C" w:rsidRPr="00461E8C" w:rsidRDefault="008D3E1C" w:rsidP="008D3E1C">
            <w:pPr>
              <w:rPr>
                <w:color w:val="000000"/>
                <w:sz w:val="20"/>
                <w:szCs w:val="20"/>
                <w:lang w:bidi="he-IL"/>
              </w:rPr>
            </w:pPr>
            <w:r w:rsidRPr="00461E8C">
              <w:rPr>
                <w:color w:val="000000"/>
                <w:sz w:val="20"/>
                <w:szCs w:val="20"/>
                <w:lang w:bidi="he-IL"/>
              </w:rPr>
              <w:t>15 min on Cerrillos where abutting residential outside BCD – must meet residential along common property line</w:t>
            </w:r>
          </w:p>
        </w:tc>
      </w:tr>
      <w:tr w:rsidR="008D3E1C" w:rsidRPr="00461E8C" w14:paraId="1CB2FDE7"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628B980" w14:textId="77777777" w:rsidR="008D3E1C" w:rsidRPr="00461E8C" w:rsidRDefault="008D3E1C" w:rsidP="007E499C">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63610969" w14:textId="77777777" w:rsidR="008D3E1C" w:rsidRPr="00461E8C" w:rsidRDefault="008D3E1C" w:rsidP="007E499C">
            <w:pPr>
              <w:rPr>
                <w:color w:val="000000"/>
                <w:sz w:val="20"/>
                <w:szCs w:val="20"/>
                <w:lang w:bidi="he-IL"/>
              </w:rPr>
            </w:pPr>
            <w:r w:rsidRPr="00461E8C">
              <w:rPr>
                <w:color w:val="000000"/>
                <w:sz w:val="20"/>
                <w:szCs w:val="20"/>
                <w:lang w:bidi="he-IL"/>
              </w:rPr>
              <w:t>None required</w:t>
            </w:r>
          </w:p>
        </w:tc>
      </w:tr>
      <w:tr w:rsidR="008D3E1C" w:rsidRPr="00461E8C" w14:paraId="6F5E6102"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9C34AF5" w14:textId="77777777" w:rsidR="008D3E1C" w:rsidRPr="00461E8C" w:rsidRDefault="008D3E1C" w:rsidP="007E499C">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741F49C8" w14:textId="77777777" w:rsidR="008D3E1C" w:rsidRPr="00461E8C" w:rsidRDefault="008D3E1C" w:rsidP="007E499C">
            <w:pPr>
              <w:rPr>
                <w:color w:val="000000"/>
                <w:sz w:val="20"/>
                <w:szCs w:val="20"/>
                <w:lang w:bidi="he-IL"/>
              </w:rPr>
            </w:pPr>
            <w:r w:rsidRPr="00461E8C">
              <w:rPr>
                <w:color w:val="000000"/>
                <w:sz w:val="20"/>
                <w:szCs w:val="20"/>
                <w:lang w:bidi="he-IL"/>
              </w:rPr>
              <w:t>See 14-7.4(A)-1 Note 3</w:t>
            </w:r>
          </w:p>
        </w:tc>
      </w:tr>
      <w:tr w:rsidR="008D3E1C" w:rsidRPr="00461E8C" w14:paraId="4878A67C"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2BC848A" w14:textId="77777777" w:rsidR="008D3E1C" w:rsidRPr="00461E8C" w:rsidRDefault="008D3E1C" w:rsidP="007E499C">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65354A84" w14:textId="77777777" w:rsidR="008D3E1C" w:rsidRPr="00461E8C" w:rsidRDefault="008D3E1C" w:rsidP="007E499C">
            <w:pPr>
              <w:rPr>
                <w:color w:val="000000"/>
                <w:sz w:val="20"/>
                <w:szCs w:val="20"/>
                <w:lang w:bidi="he-IL"/>
              </w:rPr>
            </w:pPr>
            <w:r w:rsidRPr="00461E8C">
              <w:rPr>
                <w:color w:val="000000"/>
                <w:sz w:val="20"/>
                <w:szCs w:val="20"/>
                <w:lang w:bidi="he-IL"/>
              </w:rPr>
              <w:t>No restrictions</w:t>
            </w:r>
          </w:p>
        </w:tc>
      </w:tr>
      <w:tr w:rsidR="008D3E1C" w:rsidRPr="00461E8C" w14:paraId="02D47473"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797B88A" w14:textId="77777777" w:rsidR="008D3E1C" w:rsidRPr="00461E8C" w:rsidRDefault="008D3E1C" w:rsidP="007E499C">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728F69A3" w14:textId="77777777" w:rsidR="008D3E1C" w:rsidRPr="00461E8C" w:rsidRDefault="008D3E1C" w:rsidP="007E499C">
            <w:pPr>
              <w:rPr>
                <w:color w:val="000000"/>
                <w:sz w:val="20"/>
                <w:szCs w:val="20"/>
                <w:lang w:bidi="he-IL"/>
              </w:rPr>
            </w:pPr>
            <w:r w:rsidRPr="00461E8C">
              <w:rPr>
                <w:color w:val="000000"/>
                <w:sz w:val="20"/>
                <w:szCs w:val="20"/>
                <w:lang w:bidi="he-IL"/>
              </w:rPr>
              <w:t>No restrictions</w:t>
            </w:r>
          </w:p>
        </w:tc>
      </w:tr>
      <w:tr w:rsidR="008D3E1C" w:rsidRPr="00461E8C" w14:paraId="6FF1DF79"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B84185A" w14:textId="77777777" w:rsidR="008D3E1C" w:rsidRPr="00461E8C" w:rsidRDefault="008D3E1C" w:rsidP="007E499C">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05A6ED7F" w14:textId="77777777" w:rsidR="008D3E1C" w:rsidRPr="00461E8C" w:rsidRDefault="00A9704B" w:rsidP="00A9704B">
            <w:pPr>
              <w:rPr>
                <w:color w:val="000000"/>
                <w:sz w:val="20"/>
                <w:szCs w:val="20"/>
                <w:lang w:bidi="he-IL"/>
              </w:rPr>
            </w:pPr>
            <w:r w:rsidRPr="00461E8C">
              <w:rPr>
                <w:color w:val="000000"/>
                <w:sz w:val="20"/>
                <w:szCs w:val="20"/>
                <w:lang w:bidi="he-IL"/>
              </w:rPr>
              <w:t>Prohibited</w:t>
            </w:r>
            <w:r w:rsidR="008D3E1C" w:rsidRPr="00461E8C">
              <w:rPr>
                <w:color w:val="000000"/>
                <w:sz w:val="20"/>
                <w:szCs w:val="20"/>
                <w:lang w:bidi="he-IL"/>
              </w:rPr>
              <w:t xml:space="preserve"> within ROW </w:t>
            </w:r>
          </w:p>
        </w:tc>
      </w:tr>
    </w:tbl>
    <w:p w14:paraId="2D1729F5" w14:textId="77777777" w:rsidR="008D3E1C" w:rsidRPr="00461E8C" w:rsidRDefault="008D3E1C" w:rsidP="00A55CCD">
      <w:pPr>
        <w:ind w:left="-720"/>
        <w:rPr>
          <w:sz w:val="16"/>
          <w:szCs w:val="16"/>
        </w:rPr>
      </w:pPr>
    </w:p>
    <w:p w14:paraId="6CB15F5D" w14:textId="77777777" w:rsidR="00973AAC" w:rsidRPr="00461E8C" w:rsidRDefault="00973AAC"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973AAC" w:rsidRPr="00461E8C" w14:paraId="7D550BCD" w14:textId="77777777" w:rsidTr="007E499C">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57F0" w14:textId="77777777" w:rsidR="00973AAC" w:rsidRPr="00461E8C" w:rsidRDefault="00973AAC" w:rsidP="007E499C">
            <w:pPr>
              <w:rPr>
                <w:b/>
                <w:bCs/>
                <w:color w:val="000000"/>
                <w:sz w:val="20"/>
                <w:szCs w:val="20"/>
                <w:lang w:bidi="he-IL"/>
              </w:rPr>
            </w:pPr>
            <w:r w:rsidRPr="00461E8C">
              <w:rPr>
                <w:b/>
                <w:bCs/>
                <w:color w:val="000000"/>
                <w:sz w:val="20"/>
                <w:szCs w:val="20"/>
                <w:lang w:bidi="he-IL"/>
              </w:rPr>
              <w:t>Don Gaspar</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1ACE746C" w14:textId="77777777" w:rsidR="00973AAC" w:rsidRPr="00461E8C" w:rsidRDefault="00973AAC" w:rsidP="007E499C">
            <w:pPr>
              <w:rPr>
                <w:color w:val="000000"/>
                <w:sz w:val="20"/>
                <w:szCs w:val="20"/>
                <w:lang w:bidi="he-IL"/>
              </w:rPr>
            </w:pPr>
            <w:r w:rsidRPr="00461E8C">
              <w:rPr>
                <w:color w:val="000000"/>
                <w:sz w:val="20"/>
                <w:szCs w:val="20"/>
                <w:lang w:bidi="he-IL"/>
              </w:rPr>
              <w:t> </w:t>
            </w:r>
          </w:p>
        </w:tc>
      </w:tr>
      <w:tr w:rsidR="00973AAC" w:rsidRPr="00461E8C" w14:paraId="26619AB0"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2B2BCFF" w14:textId="77777777" w:rsidR="00973AAC" w:rsidRPr="00461E8C" w:rsidRDefault="00973AAC" w:rsidP="007E499C">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5E09507C" w14:textId="77777777" w:rsidR="00973AAC" w:rsidRPr="00461E8C" w:rsidRDefault="00973AAC" w:rsidP="007E499C">
            <w:pPr>
              <w:rPr>
                <w:color w:val="000000"/>
                <w:sz w:val="20"/>
                <w:szCs w:val="20"/>
                <w:lang w:bidi="he-IL"/>
              </w:rPr>
            </w:pPr>
            <w:r w:rsidRPr="00461E8C">
              <w:rPr>
                <w:color w:val="000000"/>
                <w:sz w:val="20"/>
                <w:szCs w:val="20"/>
                <w:lang w:bidi="he-IL"/>
              </w:rPr>
              <w:t>24</w:t>
            </w:r>
          </w:p>
        </w:tc>
      </w:tr>
      <w:tr w:rsidR="00973AAC" w:rsidRPr="00461E8C" w14:paraId="41E74943"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9780C29" w14:textId="77777777" w:rsidR="00973AAC" w:rsidRPr="00461E8C" w:rsidRDefault="00973AAC" w:rsidP="007E499C">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5D77398A" w14:textId="77777777" w:rsidR="00973AAC" w:rsidRPr="00461E8C" w:rsidRDefault="00973AAC" w:rsidP="00973AAC">
            <w:pPr>
              <w:rPr>
                <w:color w:val="000000"/>
                <w:sz w:val="20"/>
                <w:szCs w:val="20"/>
                <w:lang w:bidi="he-IL"/>
              </w:rPr>
            </w:pPr>
            <w:r w:rsidRPr="00461E8C">
              <w:rPr>
                <w:color w:val="000000"/>
                <w:sz w:val="20"/>
                <w:szCs w:val="20"/>
                <w:lang w:bidi="he-IL"/>
              </w:rPr>
              <w:t>No requirements</w:t>
            </w:r>
          </w:p>
        </w:tc>
      </w:tr>
      <w:tr w:rsidR="00973AAC" w:rsidRPr="00461E8C" w14:paraId="517255B7"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0F258EB" w14:textId="77777777" w:rsidR="00973AAC" w:rsidRPr="00461E8C" w:rsidRDefault="00973AAC" w:rsidP="007E499C">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4C4A1772" w14:textId="77777777" w:rsidR="00973AAC" w:rsidRPr="00461E8C" w:rsidRDefault="00973AAC" w:rsidP="007E499C">
            <w:pPr>
              <w:rPr>
                <w:color w:val="000000"/>
                <w:sz w:val="20"/>
                <w:szCs w:val="20"/>
                <w:lang w:bidi="he-IL"/>
              </w:rPr>
            </w:pPr>
            <w:r w:rsidRPr="00461E8C">
              <w:rPr>
                <w:color w:val="000000"/>
                <w:sz w:val="20"/>
                <w:szCs w:val="20"/>
                <w:lang w:bidi="he-IL"/>
              </w:rPr>
              <w:t>Street 10; Side 5; Rear 15</w:t>
            </w:r>
          </w:p>
        </w:tc>
      </w:tr>
      <w:tr w:rsidR="00973AAC" w:rsidRPr="00461E8C" w14:paraId="6F9A65E4"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A4F3D80" w14:textId="77777777" w:rsidR="00973AAC" w:rsidRPr="00461E8C" w:rsidRDefault="00973AAC" w:rsidP="007E499C">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3CF7202E" w14:textId="77777777" w:rsidR="00973AAC" w:rsidRPr="00461E8C" w:rsidRDefault="00973AAC" w:rsidP="007E499C">
            <w:pPr>
              <w:rPr>
                <w:color w:val="000000"/>
                <w:sz w:val="20"/>
                <w:szCs w:val="20"/>
                <w:lang w:bidi="he-IL"/>
              </w:rPr>
            </w:pPr>
            <w:r w:rsidRPr="00461E8C">
              <w:rPr>
                <w:color w:val="000000"/>
                <w:sz w:val="20"/>
                <w:szCs w:val="20"/>
                <w:lang w:bidi="he-IL"/>
              </w:rPr>
              <w:t>None required</w:t>
            </w:r>
          </w:p>
        </w:tc>
      </w:tr>
      <w:tr w:rsidR="00973AAC" w:rsidRPr="00461E8C" w14:paraId="6B7CF039"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143CC39" w14:textId="77777777" w:rsidR="00973AAC" w:rsidRPr="00461E8C" w:rsidRDefault="00973AAC" w:rsidP="007E499C">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70FE6BDD" w14:textId="77777777" w:rsidR="00973AAC" w:rsidRPr="00461E8C" w:rsidRDefault="00973AAC" w:rsidP="007E499C">
            <w:pPr>
              <w:rPr>
                <w:color w:val="000000"/>
                <w:sz w:val="20"/>
                <w:szCs w:val="20"/>
                <w:lang w:bidi="he-IL"/>
              </w:rPr>
            </w:pPr>
            <w:r w:rsidRPr="00461E8C">
              <w:rPr>
                <w:color w:val="000000"/>
                <w:sz w:val="20"/>
                <w:szCs w:val="20"/>
                <w:lang w:bidi="he-IL"/>
              </w:rPr>
              <w:t>No requirements</w:t>
            </w:r>
          </w:p>
        </w:tc>
      </w:tr>
      <w:tr w:rsidR="00973AAC" w:rsidRPr="00461E8C" w14:paraId="747B16CD"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318AD20" w14:textId="77777777" w:rsidR="00973AAC" w:rsidRPr="00461E8C" w:rsidRDefault="00973AAC" w:rsidP="007E499C">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54B66630" w14:textId="77777777" w:rsidR="00973AAC" w:rsidRPr="00461E8C" w:rsidRDefault="00973AAC" w:rsidP="007E499C">
            <w:pPr>
              <w:rPr>
                <w:color w:val="000000"/>
                <w:sz w:val="20"/>
                <w:szCs w:val="20"/>
                <w:lang w:bidi="he-IL"/>
              </w:rPr>
            </w:pPr>
            <w:r w:rsidRPr="00461E8C">
              <w:rPr>
                <w:color w:val="000000"/>
                <w:sz w:val="20"/>
                <w:szCs w:val="20"/>
                <w:lang w:bidi="he-IL"/>
              </w:rPr>
              <w:t>No restrictions</w:t>
            </w:r>
          </w:p>
        </w:tc>
      </w:tr>
      <w:tr w:rsidR="00973AAC" w:rsidRPr="00461E8C" w14:paraId="0505BB2C"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126AEBC" w14:textId="77777777" w:rsidR="00973AAC" w:rsidRPr="00461E8C" w:rsidRDefault="00973AAC" w:rsidP="007E499C">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340A2A4E" w14:textId="77777777" w:rsidR="00973AAC" w:rsidRPr="00461E8C" w:rsidRDefault="009C5060" w:rsidP="007E499C">
            <w:pPr>
              <w:rPr>
                <w:color w:val="000000"/>
                <w:sz w:val="20"/>
                <w:szCs w:val="20"/>
                <w:lang w:bidi="he-IL"/>
              </w:rPr>
            </w:pPr>
            <w:r w:rsidRPr="00461E8C">
              <w:rPr>
                <w:color w:val="000000"/>
                <w:sz w:val="20"/>
                <w:szCs w:val="20"/>
                <w:lang w:bidi="he-IL"/>
              </w:rPr>
              <w:t>Parking p</w:t>
            </w:r>
            <w:r w:rsidR="00973AAC" w:rsidRPr="00461E8C">
              <w:rPr>
                <w:color w:val="000000"/>
                <w:sz w:val="20"/>
                <w:szCs w:val="20"/>
                <w:lang w:bidi="he-IL"/>
              </w:rPr>
              <w:t>rohibited in required front yard</w:t>
            </w:r>
            <w:r w:rsidRPr="00461E8C">
              <w:rPr>
                <w:color w:val="000000"/>
                <w:sz w:val="20"/>
                <w:szCs w:val="20"/>
                <w:lang w:bidi="he-IL"/>
              </w:rPr>
              <w:t>s</w:t>
            </w:r>
          </w:p>
        </w:tc>
      </w:tr>
      <w:tr w:rsidR="00973AAC" w:rsidRPr="00461E8C" w14:paraId="6F394273"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7EA2960" w14:textId="77777777" w:rsidR="00973AAC" w:rsidRPr="00461E8C" w:rsidRDefault="00973AAC" w:rsidP="007E499C">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7D423006" w14:textId="77777777" w:rsidR="00973AAC" w:rsidRPr="00461E8C" w:rsidRDefault="00973AAC" w:rsidP="007E499C">
            <w:pPr>
              <w:rPr>
                <w:color w:val="000000"/>
                <w:sz w:val="20"/>
                <w:szCs w:val="20"/>
                <w:lang w:bidi="he-IL"/>
              </w:rPr>
            </w:pPr>
            <w:r w:rsidRPr="00461E8C">
              <w:rPr>
                <w:color w:val="000000"/>
                <w:sz w:val="20"/>
                <w:szCs w:val="20"/>
                <w:lang w:bidi="he-IL"/>
              </w:rPr>
              <w:t xml:space="preserve">Prohibited within ROW </w:t>
            </w:r>
          </w:p>
        </w:tc>
      </w:tr>
    </w:tbl>
    <w:p w14:paraId="02B721C1" w14:textId="77777777" w:rsidR="00973AAC" w:rsidRPr="00461E8C" w:rsidRDefault="00973AAC" w:rsidP="00A55CCD">
      <w:pPr>
        <w:ind w:left="-720"/>
        <w:rPr>
          <w:sz w:val="16"/>
          <w:szCs w:val="16"/>
        </w:rPr>
      </w:pPr>
    </w:p>
    <w:p w14:paraId="108EB532" w14:textId="77777777" w:rsidR="00890C59" w:rsidRPr="00461E8C" w:rsidRDefault="00890C59" w:rsidP="00A55CCD">
      <w:pPr>
        <w:ind w:left="-720"/>
        <w:rPr>
          <w:sz w:val="16"/>
          <w:szCs w:val="16"/>
        </w:rPr>
      </w:pPr>
    </w:p>
    <w:p w14:paraId="4DCA0B11" w14:textId="77777777" w:rsidR="009B71D6" w:rsidRPr="00461E8C" w:rsidRDefault="009B71D6"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9B71D6" w:rsidRPr="00461E8C" w14:paraId="01093AE9" w14:textId="77777777" w:rsidTr="007E499C">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76517" w14:textId="77777777" w:rsidR="009B71D6" w:rsidRPr="00461E8C" w:rsidRDefault="009B71D6" w:rsidP="009B71D6">
            <w:pPr>
              <w:rPr>
                <w:b/>
                <w:bCs/>
                <w:color w:val="000000"/>
                <w:sz w:val="20"/>
                <w:szCs w:val="20"/>
                <w:lang w:bidi="he-IL"/>
              </w:rPr>
            </w:pPr>
            <w:r w:rsidRPr="00461E8C">
              <w:rPr>
                <w:b/>
                <w:bCs/>
                <w:color w:val="000000"/>
                <w:sz w:val="20"/>
                <w:szCs w:val="20"/>
                <w:lang w:bidi="he-IL"/>
              </w:rPr>
              <w:t>East Marcy/East Palace</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2B8DFBFF" w14:textId="77777777" w:rsidR="009B71D6" w:rsidRPr="00461E8C" w:rsidRDefault="009B71D6" w:rsidP="007E499C">
            <w:pPr>
              <w:rPr>
                <w:color w:val="000000"/>
                <w:sz w:val="20"/>
                <w:szCs w:val="20"/>
                <w:lang w:bidi="he-IL"/>
              </w:rPr>
            </w:pPr>
            <w:r w:rsidRPr="00461E8C">
              <w:rPr>
                <w:color w:val="000000"/>
                <w:sz w:val="20"/>
                <w:szCs w:val="20"/>
                <w:lang w:bidi="he-IL"/>
              </w:rPr>
              <w:t> </w:t>
            </w:r>
          </w:p>
        </w:tc>
      </w:tr>
      <w:tr w:rsidR="009B71D6" w:rsidRPr="00461E8C" w14:paraId="5551B814"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A25A4E1" w14:textId="77777777" w:rsidR="009B71D6" w:rsidRPr="00461E8C" w:rsidRDefault="009B71D6" w:rsidP="007E499C">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71333A55" w14:textId="77777777" w:rsidR="009B71D6" w:rsidRPr="00461E8C" w:rsidRDefault="009B71D6" w:rsidP="007E499C">
            <w:pPr>
              <w:rPr>
                <w:color w:val="000000"/>
                <w:sz w:val="20"/>
                <w:szCs w:val="20"/>
                <w:lang w:bidi="he-IL"/>
              </w:rPr>
            </w:pPr>
            <w:r w:rsidRPr="00461E8C">
              <w:rPr>
                <w:color w:val="000000"/>
                <w:sz w:val="20"/>
                <w:szCs w:val="20"/>
                <w:lang w:bidi="he-IL"/>
              </w:rPr>
              <w:t>27</w:t>
            </w:r>
          </w:p>
        </w:tc>
      </w:tr>
      <w:tr w:rsidR="009B71D6" w:rsidRPr="00461E8C" w14:paraId="205980C3"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B0FB201" w14:textId="77777777" w:rsidR="009B71D6" w:rsidRPr="00461E8C" w:rsidRDefault="009B71D6" w:rsidP="007E499C">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642CA8ED" w14:textId="77777777" w:rsidR="009B71D6" w:rsidRPr="00461E8C" w:rsidRDefault="009B71D6" w:rsidP="007E499C">
            <w:pPr>
              <w:rPr>
                <w:color w:val="000000"/>
                <w:sz w:val="20"/>
                <w:szCs w:val="20"/>
                <w:lang w:bidi="he-IL"/>
              </w:rPr>
            </w:pPr>
            <w:r w:rsidRPr="00461E8C">
              <w:rPr>
                <w:color w:val="000000"/>
                <w:sz w:val="20"/>
                <w:szCs w:val="20"/>
                <w:lang w:bidi="he-IL"/>
              </w:rPr>
              <w:t>None</w:t>
            </w:r>
          </w:p>
        </w:tc>
      </w:tr>
      <w:tr w:rsidR="009B71D6" w:rsidRPr="00461E8C" w14:paraId="3117E1E1"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4AD8B90" w14:textId="77777777" w:rsidR="009B71D6" w:rsidRPr="00461E8C" w:rsidRDefault="009B71D6" w:rsidP="007E499C">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30CFDB2C" w14:textId="77777777" w:rsidR="009B71D6" w:rsidRPr="00461E8C" w:rsidRDefault="009B71D6" w:rsidP="009B71D6">
            <w:pPr>
              <w:rPr>
                <w:color w:val="000000"/>
                <w:sz w:val="20"/>
                <w:szCs w:val="20"/>
                <w:lang w:bidi="he-IL"/>
              </w:rPr>
            </w:pPr>
            <w:r w:rsidRPr="00461E8C">
              <w:rPr>
                <w:color w:val="000000"/>
                <w:sz w:val="20"/>
                <w:szCs w:val="20"/>
                <w:lang w:bidi="he-IL"/>
              </w:rPr>
              <w:t>Side 5; rear 10; Street See 14-7.4(A)-1 Note 4</w:t>
            </w:r>
          </w:p>
        </w:tc>
      </w:tr>
      <w:tr w:rsidR="009B71D6" w:rsidRPr="00461E8C" w14:paraId="4C15B3FA"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C4145BB" w14:textId="77777777" w:rsidR="009B71D6" w:rsidRPr="00461E8C" w:rsidRDefault="009B71D6" w:rsidP="007E499C">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6F1D24B2" w14:textId="77777777" w:rsidR="009B71D6" w:rsidRPr="00461E8C" w:rsidRDefault="00061760" w:rsidP="007E499C">
            <w:pPr>
              <w:rPr>
                <w:color w:val="000000"/>
                <w:sz w:val="20"/>
                <w:szCs w:val="20"/>
                <w:lang w:bidi="he-IL"/>
              </w:rPr>
            </w:pPr>
            <w:r w:rsidRPr="00461E8C">
              <w:rPr>
                <w:color w:val="000000"/>
                <w:sz w:val="20"/>
                <w:szCs w:val="20"/>
                <w:lang w:bidi="he-IL"/>
              </w:rPr>
              <w:t>No less than 10% of lot area adjacent to front property line as yard or courtyard</w:t>
            </w:r>
          </w:p>
        </w:tc>
      </w:tr>
      <w:tr w:rsidR="009B71D6" w:rsidRPr="00461E8C" w14:paraId="6741F719"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7A66CA3" w14:textId="77777777" w:rsidR="009B71D6" w:rsidRPr="00461E8C" w:rsidRDefault="009B71D6" w:rsidP="007E499C">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46A29BDB" w14:textId="77777777" w:rsidR="009B71D6" w:rsidRPr="00461E8C" w:rsidRDefault="00192914" w:rsidP="007E499C">
            <w:pPr>
              <w:rPr>
                <w:color w:val="000000"/>
                <w:sz w:val="20"/>
                <w:szCs w:val="20"/>
                <w:lang w:bidi="he-IL"/>
              </w:rPr>
            </w:pPr>
            <w:r w:rsidRPr="00461E8C">
              <w:rPr>
                <w:color w:val="000000"/>
                <w:sz w:val="20"/>
                <w:szCs w:val="20"/>
                <w:lang w:bidi="he-IL"/>
              </w:rPr>
              <w:t>Required in yards &amp; open space. Trees &amp; landscape in planting strips. No asphalt permitted in planting strip - See 14-7.4(A)-1 Note 3</w:t>
            </w:r>
          </w:p>
        </w:tc>
      </w:tr>
      <w:tr w:rsidR="009B71D6" w:rsidRPr="00461E8C" w14:paraId="7F0B06AB"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8B1726A" w14:textId="77777777" w:rsidR="009B71D6" w:rsidRPr="00461E8C" w:rsidRDefault="009B71D6" w:rsidP="007E499C">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7A7F41C4" w14:textId="77777777" w:rsidR="009B71D6" w:rsidRPr="00461E8C" w:rsidRDefault="00C81699" w:rsidP="007E499C">
            <w:pPr>
              <w:rPr>
                <w:color w:val="000000"/>
                <w:sz w:val="20"/>
                <w:szCs w:val="20"/>
                <w:lang w:bidi="he-IL"/>
              </w:rPr>
            </w:pPr>
            <w:r w:rsidRPr="00461E8C">
              <w:rPr>
                <w:color w:val="000000"/>
                <w:sz w:val="20"/>
                <w:szCs w:val="20"/>
                <w:lang w:bidi="he-IL"/>
              </w:rPr>
              <w:t>Walls, fences &amp; hedges up to 4’ high permitted</w:t>
            </w:r>
          </w:p>
        </w:tc>
      </w:tr>
      <w:tr w:rsidR="009B71D6" w:rsidRPr="00461E8C" w14:paraId="14273549"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50BC1BC" w14:textId="77777777" w:rsidR="009B71D6" w:rsidRPr="00461E8C" w:rsidRDefault="009B71D6" w:rsidP="007E499C">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0F142DA1" w14:textId="77777777" w:rsidR="009B71D6" w:rsidRPr="00461E8C" w:rsidRDefault="00F830E7" w:rsidP="007E499C">
            <w:pPr>
              <w:rPr>
                <w:color w:val="000000"/>
                <w:sz w:val="20"/>
                <w:szCs w:val="20"/>
                <w:lang w:bidi="he-IL"/>
              </w:rPr>
            </w:pPr>
            <w:r w:rsidRPr="00461E8C">
              <w:rPr>
                <w:color w:val="000000"/>
                <w:sz w:val="20"/>
                <w:szCs w:val="20"/>
                <w:lang w:bidi="he-IL"/>
              </w:rPr>
              <w:t>Parking p</w:t>
            </w:r>
            <w:r w:rsidR="00C81699" w:rsidRPr="00461E8C">
              <w:rPr>
                <w:color w:val="000000"/>
                <w:sz w:val="20"/>
                <w:szCs w:val="20"/>
                <w:lang w:bidi="he-IL"/>
              </w:rPr>
              <w:t>rohibited in required front yard</w:t>
            </w:r>
          </w:p>
        </w:tc>
      </w:tr>
      <w:tr w:rsidR="009B71D6" w:rsidRPr="00461E8C" w14:paraId="67BDDAEE"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F33E30C" w14:textId="77777777" w:rsidR="009B71D6" w:rsidRPr="00461E8C" w:rsidRDefault="009B71D6" w:rsidP="007E499C">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449A1FAC" w14:textId="77777777" w:rsidR="009B71D6" w:rsidRPr="00461E8C" w:rsidRDefault="009B71D6" w:rsidP="007E499C">
            <w:pPr>
              <w:rPr>
                <w:color w:val="000000"/>
                <w:sz w:val="20"/>
                <w:szCs w:val="20"/>
                <w:lang w:bidi="he-IL"/>
              </w:rPr>
            </w:pPr>
            <w:r w:rsidRPr="00461E8C">
              <w:rPr>
                <w:color w:val="000000"/>
                <w:sz w:val="20"/>
                <w:szCs w:val="20"/>
                <w:lang w:bidi="he-IL"/>
              </w:rPr>
              <w:t xml:space="preserve">Prohibited within ROW </w:t>
            </w:r>
          </w:p>
        </w:tc>
      </w:tr>
    </w:tbl>
    <w:p w14:paraId="7984C74E" w14:textId="77777777" w:rsidR="009B71D6" w:rsidRPr="00461E8C" w:rsidRDefault="009B71D6" w:rsidP="00A55CCD">
      <w:pPr>
        <w:ind w:left="-720"/>
        <w:rPr>
          <w:sz w:val="16"/>
          <w:szCs w:val="16"/>
        </w:rPr>
      </w:pPr>
    </w:p>
    <w:p w14:paraId="75DEFC49" w14:textId="599E579F" w:rsidR="00B27786" w:rsidRDefault="00B27786" w:rsidP="00A55CCD">
      <w:pPr>
        <w:ind w:left="-720"/>
        <w:rPr>
          <w:sz w:val="16"/>
          <w:szCs w:val="16"/>
        </w:rPr>
      </w:pPr>
    </w:p>
    <w:p w14:paraId="2A9463CD" w14:textId="77777777" w:rsidR="00502C9F" w:rsidRPr="00461E8C" w:rsidRDefault="00502C9F" w:rsidP="00A55CCD">
      <w:pPr>
        <w:ind w:left="-720"/>
        <w:rPr>
          <w:sz w:val="16"/>
          <w:szCs w:val="16"/>
        </w:rPr>
      </w:pPr>
    </w:p>
    <w:p w14:paraId="06816D97" w14:textId="77777777" w:rsidR="00B27786" w:rsidRPr="00461E8C" w:rsidRDefault="00B27786"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B27786" w:rsidRPr="00461E8C" w14:paraId="6CAF5425" w14:textId="77777777" w:rsidTr="007E499C">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5F114" w14:textId="77777777" w:rsidR="00B27786" w:rsidRPr="00461E8C" w:rsidRDefault="00727228" w:rsidP="007E499C">
            <w:pPr>
              <w:rPr>
                <w:b/>
                <w:bCs/>
                <w:color w:val="000000"/>
                <w:sz w:val="20"/>
                <w:szCs w:val="20"/>
                <w:lang w:bidi="he-IL"/>
              </w:rPr>
            </w:pPr>
            <w:r w:rsidRPr="00461E8C">
              <w:rPr>
                <w:b/>
                <w:bCs/>
                <w:color w:val="000000"/>
                <w:sz w:val="20"/>
                <w:szCs w:val="20"/>
                <w:lang w:bidi="he-IL"/>
              </w:rPr>
              <w:lastRenderedPageBreak/>
              <w:t>Loretto</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320E6116" w14:textId="77777777" w:rsidR="00B27786" w:rsidRPr="00461E8C" w:rsidRDefault="00B27786" w:rsidP="007E499C">
            <w:pPr>
              <w:rPr>
                <w:color w:val="000000"/>
                <w:sz w:val="20"/>
                <w:szCs w:val="20"/>
                <w:lang w:bidi="he-IL"/>
              </w:rPr>
            </w:pPr>
            <w:r w:rsidRPr="00461E8C">
              <w:rPr>
                <w:color w:val="000000"/>
                <w:sz w:val="20"/>
                <w:szCs w:val="20"/>
                <w:lang w:bidi="he-IL"/>
              </w:rPr>
              <w:t> </w:t>
            </w:r>
          </w:p>
        </w:tc>
      </w:tr>
      <w:tr w:rsidR="00B27786" w:rsidRPr="00461E8C" w14:paraId="65F7E9C2"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D3BF067" w14:textId="77777777" w:rsidR="00B27786" w:rsidRPr="00461E8C" w:rsidRDefault="00B27786" w:rsidP="007E499C">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1F8254B2" w14:textId="77777777" w:rsidR="00B27786" w:rsidRPr="00461E8C" w:rsidRDefault="00727228" w:rsidP="007E499C">
            <w:pPr>
              <w:rPr>
                <w:color w:val="000000"/>
                <w:sz w:val="20"/>
                <w:szCs w:val="20"/>
                <w:lang w:bidi="he-IL"/>
              </w:rPr>
            </w:pPr>
            <w:r w:rsidRPr="00461E8C">
              <w:rPr>
                <w:color w:val="000000"/>
                <w:sz w:val="20"/>
                <w:szCs w:val="20"/>
                <w:lang w:bidi="he-IL"/>
              </w:rPr>
              <w:t>65 - See 14-7.4(A)-1 Note 5</w:t>
            </w:r>
          </w:p>
        </w:tc>
      </w:tr>
      <w:tr w:rsidR="00B27786" w:rsidRPr="00461E8C" w14:paraId="2F484F83"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2CFA10C" w14:textId="77777777" w:rsidR="00B27786" w:rsidRPr="00461E8C" w:rsidRDefault="00B27786" w:rsidP="007E499C">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226246F1" w14:textId="77777777" w:rsidR="00B27786" w:rsidRPr="00461E8C" w:rsidRDefault="00B27786" w:rsidP="007E499C">
            <w:pPr>
              <w:rPr>
                <w:color w:val="000000"/>
                <w:sz w:val="20"/>
                <w:szCs w:val="20"/>
                <w:lang w:bidi="he-IL"/>
              </w:rPr>
            </w:pPr>
            <w:r w:rsidRPr="00461E8C">
              <w:rPr>
                <w:color w:val="000000"/>
                <w:sz w:val="20"/>
                <w:szCs w:val="20"/>
                <w:lang w:bidi="he-IL"/>
              </w:rPr>
              <w:t>No</w:t>
            </w:r>
            <w:r w:rsidR="009B6D30" w:rsidRPr="00461E8C">
              <w:rPr>
                <w:color w:val="000000"/>
                <w:sz w:val="20"/>
                <w:szCs w:val="20"/>
                <w:lang w:bidi="he-IL"/>
              </w:rPr>
              <w:t xml:space="preserve"> requirements</w:t>
            </w:r>
          </w:p>
        </w:tc>
      </w:tr>
      <w:tr w:rsidR="00B27786" w:rsidRPr="00461E8C" w14:paraId="502DDB58"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41F24C4" w14:textId="77777777" w:rsidR="00B27786" w:rsidRPr="00461E8C" w:rsidRDefault="00B27786" w:rsidP="007E499C">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39D23451" w14:textId="77777777" w:rsidR="00B27786" w:rsidRPr="00461E8C" w:rsidRDefault="009B6D30" w:rsidP="007E499C">
            <w:pPr>
              <w:rPr>
                <w:color w:val="000000"/>
                <w:sz w:val="20"/>
                <w:szCs w:val="20"/>
                <w:lang w:bidi="he-IL"/>
              </w:rPr>
            </w:pPr>
            <w:r w:rsidRPr="00461E8C">
              <w:rPr>
                <w:color w:val="000000"/>
                <w:sz w:val="20"/>
                <w:szCs w:val="20"/>
                <w:lang w:bidi="he-IL"/>
              </w:rPr>
              <w:t>No requirements</w:t>
            </w:r>
          </w:p>
        </w:tc>
      </w:tr>
      <w:tr w:rsidR="00B27786" w:rsidRPr="00461E8C" w14:paraId="158F01EA"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A44A998" w14:textId="77777777" w:rsidR="00B27786" w:rsidRPr="00461E8C" w:rsidRDefault="00B27786" w:rsidP="007E499C">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072AF1E8" w14:textId="77777777" w:rsidR="00B27786" w:rsidRPr="00461E8C" w:rsidRDefault="009B6D30" w:rsidP="007E499C">
            <w:pPr>
              <w:rPr>
                <w:color w:val="000000"/>
                <w:sz w:val="20"/>
                <w:szCs w:val="20"/>
                <w:lang w:bidi="he-IL"/>
              </w:rPr>
            </w:pPr>
            <w:r w:rsidRPr="00461E8C">
              <w:rPr>
                <w:color w:val="000000"/>
                <w:sz w:val="20"/>
                <w:szCs w:val="20"/>
                <w:lang w:bidi="he-IL"/>
              </w:rPr>
              <w:t>None - except lots fronting Alameda see 14-7.4(A)-1</w:t>
            </w:r>
          </w:p>
        </w:tc>
      </w:tr>
      <w:tr w:rsidR="00B27786" w:rsidRPr="00461E8C" w14:paraId="0441FBB0"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A491D10" w14:textId="77777777" w:rsidR="00B27786" w:rsidRPr="00461E8C" w:rsidRDefault="00B27786" w:rsidP="007E499C">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51ECCB59" w14:textId="77777777" w:rsidR="00B27786" w:rsidRPr="00461E8C" w:rsidRDefault="00B27786" w:rsidP="007E499C">
            <w:pPr>
              <w:rPr>
                <w:color w:val="000000"/>
                <w:sz w:val="20"/>
                <w:szCs w:val="20"/>
                <w:lang w:bidi="he-IL"/>
              </w:rPr>
            </w:pPr>
            <w:r w:rsidRPr="00461E8C">
              <w:rPr>
                <w:color w:val="000000"/>
                <w:sz w:val="20"/>
                <w:szCs w:val="20"/>
                <w:lang w:bidi="he-IL"/>
              </w:rPr>
              <w:t>See 14-7.4(A)-1 Note 3</w:t>
            </w:r>
          </w:p>
        </w:tc>
      </w:tr>
      <w:tr w:rsidR="00B27786" w:rsidRPr="00461E8C" w14:paraId="465D9952"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261470E" w14:textId="77777777" w:rsidR="00B27786" w:rsidRPr="00461E8C" w:rsidRDefault="00B27786" w:rsidP="007E499C">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18EFE62A" w14:textId="77777777" w:rsidR="00B27786" w:rsidRPr="00461E8C" w:rsidRDefault="00B27786" w:rsidP="009B6D30">
            <w:pPr>
              <w:rPr>
                <w:color w:val="000000"/>
                <w:sz w:val="20"/>
                <w:szCs w:val="20"/>
                <w:lang w:bidi="he-IL"/>
              </w:rPr>
            </w:pPr>
            <w:r w:rsidRPr="00461E8C">
              <w:rPr>
                <w:color w:val="000000"/>
                <w:sz w:val="20"/>
                <w:szCs w:val="20"/>
                <w:lang w:bidi="he-IL"/>
              </w:rPr>
              <w:t xml:space="preserve">Walls, fences </w:t>
            </w:r>
            <w:r w:rsidR="009B6D30" w:rsidRPr="00461E8C">
              <w:rPr>
                <w:color w:val="000000"/>
                <w:sz w:val="20"/>
                <w:szCs w:val="20"/>
                <w:lang w:bidi="he-IL"/>
              </w:rPr>
              <w:t>not to exceed required 7’ along OSF Trail frontage</w:t>
            </w:r>
          </w:p>
        </w:tc>
      </w:tr>
      <w:tr w:rsidR="00B27786" w:rsidRPr="00461E8C" w14:paraId="44FC7D56"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FCFC43F" w14:textId="77777777" w:rsidR="00B27786" w:rsidRPr="00461E8C" w:rsidRDefault="00B27786" w:rsidP="007E499C">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30A8561E" w14:textId="77777777" w:rsidR="00B27786" w:rsidRPr="00461E8C" w:rsidRDefault="009C5060" w:rsidP="007E499C">
            <w:pPr>
              <w:rPr>
                <w:color w:val="000000"/>
                <w:sz w:val="20"/>
                <w:szCs w:val="20"/>
                <w:lang w:bidi="he-IL"/>
              </w:rPr>
            </w:pPr>
            <w:r w:rsidRPr="00461E8C">
              <w:rPr>
                <w:color w:val="000000"/>
                <w:sz w:val="20"/>
                <w:szCs w:val="20"/>
                <w:lang w:bidi="he-IL"/>
              </w:rPr>
              <w:t>Parking p</w:t>
            </w:r>
            <w:r w:rsidR="00B27786" w:rsidRPr="00461E8C">
              <w:rPr>
                <w:color w:val="000000"/>
                <w:sz w:val="20"/>
                <w:szCs w:val="20"/>
                <w:lang w:bidi="he-IL"/>
              </w:rPr>
              <w:t>rohibited in required front yard</w:t>
            </w:r>
            <w:r w:rsidRPr="00461E8C">
              <w:rPr>
                <w:color w:val="000000"/>
                <w:sz w:val="20"/>
                <w:szCs w:val="20"/>
                <w:lang w:bidi="he-IL"/>
              </w:rPr>
              <w:t>s</w:t>
            </w:r>
          </w:p>
        </w:tc>
      </w:tr>
      <w:tr w:rsidR="00B27786" w:rsidRPr="00461E8C" w14:paraId="4098A08E"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5612E2D" w14:textId="77777777" w:rsidR="00B27786" w:rsidRPr="00461E8C" w:rsidRDefault="00B27786" w:rsidP="007E499C">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1C353756" w14:textId="77777777" w:rsidR="00B27786" w:rsidRPr="00461E8C" w:rsidRDefault="00B27786" w:rsidP="007E499C">
            <w:pPr>
              <w:rPr>
                <w:color w:val="000000"/>
                <w:sz w:val="20"/>
                <w:szCs w:val="20"/>
                <w:lang w:bidi="he-IL"/>
              </w:rPr>
            </w:pPr>
            <w:r w:rsidRPr="00461E8C">
              <w:rPr>
                <w:color w:val="000000"/>
                <w:sz w:val="20"/>
                <w:szCs w:val="20"/>
                <w:lang w:bidi="he-IL"/>
              </w:rPr>
              <w:t xml:space="preserve">Prohibited within ROW </w:t>
            </w:r>
          </w:p>
        </w:tc>
      </w:tr>
    </w:tbl>
    <w:p w14:paraId="3A5437E9" w14:textId="77777777" w:rsidR="00B27786" w:rsidRPr="00461E8C" w:rsidRDefault="00B27786" w:rsidP="00A55CCD">
      <w:pPr>
        <w:ind w:left="-720"/>
        <w:rPr>
          <w:sz w:val="16"/>
          <w:szCs w:val="16"/>
        </w:rPr>
      </w:pPr>
    </w:p>
    <w:p w14:paraId="4BF1B4B2" w14:textId="77777777" w:rsidR="00873436" w:rsidRPr="00461E8C" w:rsidRDefault="00873436"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873436" w:rsidRPr="00461E8C" w14:paraId="77C5BBD2" w14:textId="77777777" w:rsidTr="007E499C">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DDC58" w14:textId="77777777" w:rsidR="00873436" w:rsidRPr="00461E8C" w:rsidRDefault="00873436" w:rsidP="007E499C">
            <w:pPr>
              <w:rPr>
                <w:b/>
                <w:bCs/>
                <w:color w:val="000000"/>
                <w:sz w:val="20"/>
                <w:szCs w:val="20"/>
                <w:lang w:bidi="he-IL"/>
              </w:rPr>
            </w:pPr>
            <w:r w:rsidRPr="00461E8C">
              <w:rPr>
                <w:b/>
                <w:bCs/>
                <w:color w:val="000000"/>
                <w:sz w:val="20"/>
                <w:szCs w:val="20"/>
                <w:lang w:bidi="he-IL"/>
              </w:rPr>
              <w:t>Marcy</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32EAE0FB" w14:textId="77777777" w:rsidR="00873436" w:rsidRPr="00461E8C" w:rsidRDefault="00873436" w:rsidP="007E499C">
            <w:pPr>
              <w:rPr>
                <w:color w:val="000000"/>
                <w:sz w:val="20"/>
                <w:szCs w:val="20"/>
                <w:lang w:bidi="he-IL"/>
              </w:rPr>
            </w:pPr>
            <w:r w:rsidRPr="00461E8C">
              <w:rPr>
                <w:color w:val="000000"/>
                <w:sz w:val="20"/>
                <w:szCs w:val="20"/>
                <w:lang w:bidi="he-IL"/>
              </w:rPr>
              <w:t> </w:t>
            </w:r>
          </w:p>
        </w:tc>
      </w:tr>
      <w:tr w:rsidR="00873436" w:rsidRPr="00461E8C" w14:paraId="11C64510"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7C361CB" w14:textId="77777777" w:rsidR="00873436" w:rsidRPr="00461E8C" w:rsidRDefault="00873436" w:rsidP="007E499C">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1D8BA85A" w14:textId="77777777" w:rsidR="00873436" w:rsidRPr="00461E8C" w:rsidRDefault="00873436" w:rsidP="00873436">
            <w:pPr>
              <w:rPr>
                <w:color w:val="000000"/>
                <w:sz w:val="20"/>
                <w:szCs w:val="20"/>
                <w:lang w:bidi="he-IL"/>
              </w:rPr>
            </w:pPr>
            <w:r w:rsidRPr="00461E8C">
              <w:rPr>
                <w:color w:val="000000"/>
                <w:sz w:val="20"/>
                <w:szCs w:val="20"/>
                <w:lang w:bidi="he-IL"/>
              </w:rPr>
              <w:t>42 - over 24' must step back 1' horizontal for each 2' vertical – wall step backs min 10 horizontal feet</w:t>
            </w:r>
          </w:p>
        </w:tc>
      </w:tr>
      <w:tr w:rsidR="00873436" w:rsidRPr="00461E8C" w14:paraId="1E78976A"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E542B69" w14:textId="77777777" w:rsidR="00873436" w:rsidRPr="00461E8C" w:rsidRDefault="00873436" w:rsidP="007E499C">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7E12489C" w14:textId="77777777" w:rsidR="00873436" w:rsidRPr="00461E8C" w:rsidRDefault="00873436" w:rsidP="007E499C">
            <w:pPr>
              <w:rPr>
                <w:color w:val="000000"/>
                <w:sz w:val="20"/>
                <w:szCs w:val="20"/>
                <w:lang w:bidi="he-IL"/>
              </w:rPr>
            </w:pPr>
            <w:r w:rsidRPr="00461E8C">
              <w:rPr>
                <w:color w:val="000000"/>
                <w:sz w:val="20"/>
                <w:szCs w:val="20"/>
                <w:lang w:bidi="he-IL"/>
              </w:rPr>
              <w:t>No requirements</w:t>
            </w:r>
          </w:p>
        </w:tc>
      </w:tr>
      <w:tr w:rsidR="00873436" w:rsidRPr="00461E8C" w14:paraId="58321934"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3557209" w14:textId="77777777" w:rsidR="00873436" w:rsidRPr="00461E8C" w:rsidRDefault="00873436" w:rsidP="007E499C">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50048368" w14:textId="77777777" w:rsidR="00873436" w:rsidRPr="00461E8C" w:rsidRDefault="00873436" w:rsidP="00873436">
            <w:pPr>
              <w:rPr>
                <w:color w:val="000000"/>
                <w:sz w:val="20"/>
                <w:szCs w:val="20"/>
                <w:lang w:bidi="he-IL"/>
              </w:rPr>
            </w:pPr>
            <w:r w:rsidRPr="00461E8C">
              <w:rPr>
                <w:color w:val="000000"/>
                <w:sz w:val="20"/>
                <w:szCs w:val="20"/>
                <w:lang w:bidi="he-IL"/>
              </w:rPr>
              <w:t>See 14-7.4(A)-1 Note 7</w:t>
            </w:r>
          </w:p>
        </w:tc>
      </w:tr>
      <w:tr w:rsidR="00873436" w:rsidRPr="00461E8C" w14:paraId="3F4E46FE"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4FDB35D" w14:textId="77777777" w:rsidR="00873436" w:rsidRPr="00461E8C" w:rsidRDefault="00873436" w:rsidP="007E499C">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63D6B799" w14:textId="77777777" w:rsidR="00873436" w:rsidRPr="00461E8C" w:rsidRDefault="008B0EE4" w:rsidP="007E499C">
            <w:pPr>
              <w:rPr>
                <w:color w:val="000000"/>
                <w:sz w:val="20"/>
                <w:szCs w:val="20"/>
                <w:lang w:bidi="he-IL"/>
              </w:rPr>
            </w:pPr>
            <w:r w:rsidRPr="00461E8C">
              <w:rPr>
                <w:color w:val="000000"/>
                <w:sz w:val="20"/>
                <w:szCs w:val="20"/>
                <w:lang w:bidi="he-IL"/>
              </w:rPr>
              <w:t>No less than 10% of lot area adjacent to front property line as yard or courtyard</w:t>
            </w:r>
          </w:p>
        </w:tc>
      </w:tr>
      <w:tr w:rsidR="00873436" w:rsidRPr="00461E8C" w14:paraId="4ECC0414"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9065305" w14:textId="77777777" w:rsidR="00873436" w:rsidRPr="00461E8C" w:rsidRDefault="00873436" w:rsidP="007E499C">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42ABAB00" w14:textId="77777777" w:rsidR="00873436" w:rsidRPr="00461E8C" w:rsidRDefault="008B0EE4" w:rsidP="007E499C">
            <w:pPr>
              <w:rPr>
                <w:color w:val="000000"/>
                <w:sz w:val="20"/>
                <w:szCs w:val="20"/>
                <w:lang w:bidi="he-IL"/>
              </w:rPr>
            </w:pPr>
            <w:r w:rsidRPr="00461E8C">
              <w:rPr>
                <w:color w:val="000000"/>
                <w:sz w:val="20"/>
                <w:szCs w:val="20"/>
                <w:lang w:bidi="he-IL"/>
              </w:rPr>
              <w:t>Required in yards &amp; open space. Trees &amp; landscape in planting strips. No asphalt permitted in planting strip - See 14-7.4(A)-1 Note 3</w:t>
            </w:r>
          </w:p>
        </w:tc>
      </w:tr>
      <w:tr w:rsidR="00873436" w:rsidRPr="00461E8C" w14:paraId="567D0E37"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3C54E62" w14:textId="77777777" w:rsidR="00873436" w:rsidRPr="00461E8C" w:rsidRDefault="00873436" w:rsidP="007E499C">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435CB448" w14:textId="77777777" w:rsidR="00873436" w:rsidRPr="00461E8C" w:rsidRDefault="008B0EE4" w:rsidP="007E499C">
            <w:pPr>
              <w:rPr>
                <w:color w:val="000000"/>
                <w:sz w:val="20"/>
                <w:szCs w:val="20"/>
                <w:lang w:bidi="he-IL"/>
              </w:rPr>
            </w:pPr>
            <w:r w:rsidRPr="00461E8C">
              <w:rPr>
                <w:color w:val="000000"/>
                <w:sz w:val="20"/>
                <w:szCs w:val="20"/>
                <w:lang w:bidi="he-IL"/>
              </w:rPr>
              <w:t>4 maximum</w:t>
            </w:r>
          </w:p>
        </w:tc>
      </w:tr>
      <w:tr w:rsidR="00873436" w:rsidRPr="00461E8C" w14:paraId="51C89C69"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6972894" w14:textId="77777777" w:rsidR="00873436" w:rsidRPr="00461E8C" w:rsidRDefault="00873436" w:rsidP="007E499C">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3FFC6C04" w14:textId="77777777" w:rsidR="00873436" w:rsidRPr="00461E8C" w:rsidRDefault="009C5060" w:rsidP="008B0EE4">
            <w:pPr>
              <w:rPr>
                <w:color w:val="000000"/>
                <w:sz w:val="20"/>
                <w:szCs w:val="20"/>
                <w:lang w:bidi="he-IL"/>
              </w:rPr>
            </w:pPr>
            <w:r w:rsidRPr="00461E8C">
              <w:rPr>
                <w:color w:val="000000"/>
                <w:sz w:val="20"/>
                <w:szCs w:val="20"/>
                <w:lang w:bidi="he-IL"/>
              </w:rPr>
              <w:t>Parking p</w:t>
            </w:r>
            <w:r w:rsidR="00873436" w:rsidRPr="00461E8C">
              <w:rPr>
                <w:color w:val="000000"/>
                <w:sz w:val="20"/>
                <w:szCs w:val="20"/>
                <w:lang w:bidi="he-IL"/>
              </w:rPr>
              <w:t>rohibited in front yard</w:t>
            </w:r>
            <w:r w:rsidR="003937F6" w:rsidRPr="00461E8C">
              <w:rPr>
                <w:color w:val="000000"/>
                <w:sz w:val="20"/>
                <w:szCs w:val="20"/>
                <w:lang w:bidi="he-IL"/>
              </w:rPr>
              <w:t>s</w:t>
            </w:r>
          </w:p>
        </w:tc>
      </w:tr>
      <w:tr w:rsidR="00873436" w:rsidRPr="00461E8C" w14:paraId="77BD4CF7"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8254283" w14:textId="77777777" w:rsidR="00873436" w:rsidRPr="00461E8C" w:rsidRDefault="00873436" w:rsidP="007E499C">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68755150" w14:textId="77777777" w:rsidR="00873436" w:rsidRPr="00461E8C" w:rsidRDefault="00873436" w:rsidP="007E499C">
            <w:pPr>
              <w:rPr>
                <w:color w:val="000000"/>
                <w:sz w:val="20"/>
                <w:szCs w:val="20"/>
                <w:lang w:bidi="he-IL"/>
              </w:rPr>
            </w:pPr>
            <w:r w:rsidRPr="00461E8C">
              <w:rPr>
                <w:color w:val="000000"/>
                <w:sz w:val="20"/>
                <w:szCs w:val="20"/>
                <w:lang w:bidi="he-IL"/>
              </w:rPr>
              <w:t xml:space="preserve">Prohibited within ROW </w:t>
            </w:r>
          </w:p>
        </w:tc>
      </w:tr>
    </w:tbl>
    <w:p w14:paraId="343E96F1" w14:textId="77777777" w:rsidR="00873436" w:rsidRPr="00461E8C" w:rsidRDefault="00873436" w:rsidP="00A55CCD">
      <w:pPr>
        <w:ind w:left="-720"/>
        <w:rPr>
          <w:sz w:val="16"/>
          <w:szCs w:val="16"/>
        </w:rPr>
      </w:pPr>
    </w:p>
    <w:p w14:paraId="60317517" w14:textId="77777777" w:rsidR="00890C59" w:rsidRPr="00461E8C" w:rsidRDefault="00890C59" w:rsidP="00A55CCD">
      <w:pPr>
        <w:ind w:left="-720"/>
        <w:rPr>
          <w:sz w:val="16"/>
          <w:szCs w:val="16"/>
        </w:rPr>
      </w:pPr>
    </w:p>
    <w:p w14:paraId="00A9BE66" w14:textId="77777777" w:rsidR="00CD2F8C" w:rsidRPr="00461E8C" w:rsidRDefault="00CD2F8C"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CD2F8C" w:rsidRPr="00461E8C" w14:paraId="4ED4E01A" w14:textId="77777777" w:rsidTr="007E499C">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9F6EC" w14:textId="77777777" w:rsidR="00CD2F8C" w:rsidRPr="00461E8C" w:rsidRDefault="00CD2F8C" w:rsidP="00CD2F8C">
            <w:pPr>
              <w:rPr>
                <w:b/>
                <w:bCs/>
                <w:color w:val="000000"/>
                <w:sz w:val="20"/>
                <w:szCs w:val="20"/>
                <w:lang w:bidi="he-IL"/>
              </w:rPr>
            </w:pPr>
            <w:r w:rsidRPr="00461E8C">
              <w:rPr>
                <w:b/>
                <w:bCs/>
                <w:color w:val="000000"/>
                <w:sz w:val="20"/>
                <w:szCs w:val="20"/>
                <w:lang w:bidi="he-IL"/>
              </w:rPr>
              <w:t>McKenzie Street</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32826120" w14:textId="77777777" w:rsidR="00CD2F8C" w:rsidRPr="00461E8C" w:rsidRDefault="00CD2F8C" w:rsidP="007E499C">
            <w:pPr>
              <w:rPr>
                <w:color w:val="000000"/>
                <w:sz w:val="20"/>
                <w:szCs w:val="20"/>
                <w:lang w:bidi="he-IL"/>
              </w:rPr>
            </w:pPr>
            <w:r w:rsidRPr="00461E8C">
              <w:rPr>
                <w:color w:val="000000"/>
                <w:sz w:val="20"/>
                <w:szCs w:val="20"/>
                <w:lang w:bidi="he-IL"/>
              </w:rPr>
              <w:t> </w:t>
            </w:r>
          </w:p>
        </w:tc>
      </w:tr>
      <w:tr w:rsidR="00CD2F8C" w:rsidRPr="00461E8C" w14:paraId="45753179"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7A634FA" w14:textId="77777777" w:rsidR="00CD2F8C" w:rsidRPr="00461E8C" w:rsidRDefault="00CD2F8C" w:rsidP="007E499C">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1E4B2FCB" w14:textId="77777777" w:rsidR="00CD2F8C" w:rsidRPr="00461E8C" w:rsidRDefault="00CD2F8C" w:rsidP="007E499C">
            <w:pPr>
              <w:rPr>
                <w:color w:val="000000"/>
                <w:sz w:val="20"/>
                <w:szCs w:val="20"/>
                <w:lang w:bidi="he-IL"/>
              </w:rPr>
            </w:pPr>
            <w:r w:rsidRPr="00461E8C">
              <w:rPr>
                <w:color w:val="000000"/>
                <w:sz w:val="20"/>
                <w:szCs w:val="20"/>
                <w:lang w:bidi="he-IL"/>
              </w:rPr>
              <w:t>24</w:t>
            </w:r>
          </w:p>
        </w:tc>
      </w:tr>
      <w:tr w:rsidR="00CD2F8C" w:rsidRPr="00461E8C" w14:paraId="30B39CB0"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BF7C7AC" w14:textId="77777777" w:rsidR="00CD2F8C" w:rsidRPr="00461E8C" w:rsidRDefault="00CD2F8C" w:rsidP="007E499C">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2BB3EDB9" w14:textId="77777777" w:rsidR="00CD2F8C" w:rsidRPr="00461E8C" w:rsidRDefault="00CD2F8C" w:rsidP="007E499C">
            <w:pPr>
              <w:rPr>
                <w:color w:val="000000"/>
                <w:sz w:val="20"/>
                <w:szCs w:val="20"/>
                <w:lang w:bidi="he-IL"/>
              </w:rPr>
            </w:pPr>
            <w:r w:rsidRPr="00461E8C">
              <w:rPr>
                <w:color w:val="000000"/>
                <w:sz w:val="20"/>
                <w:szCs w:val="20"/>
                <w:lang w:bidi="he-IL"/>
              </w:rPr>
              <w:t>No requirements</w:t>
            </w:r>
          </w:p>
        </w:tc>
      </w:tr>
      <w:tr w:rsidR="00CD2F8C" w:rsidRPr="00461E8C" w14:paraId="61E0BE44"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58ED48A" w14:textId="77777777" w:rsidR="00CD2F8C" w:rsidRPr="00461E8C" w:rsidRDefault="00CD2F8C" w:rsidP="007E499C">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037CB2B7" w14:textId="77777777" w:rsidR="00CD2F8C" w:rsidRPr="00461E8C" w:rsidRDefault="00CD2F8C" w:rsidP="007E499C">
            <w:pPr>
              <w:rPr>
                <w:color w:val="000000"/>
                <w:sz w:val="20"/>
                <w:szCs w:val="20"/>
                <w:lang w:bidi="he-IL"/>
              </w:rPr>
            </w:pPr>
            <w:r w:rsidRPr="00461E8C">
              <w:rPr>
                <w:color w:val="000000"/>
                <w:sz w:val="20"/>
                <w:szCs w:val="20"/>
                <w:lang w:bidi="he-IL"/>
              </w:rPr>
              <w:t>Street 10; Side 5; Rear 15</w:t>
            </w:r>
          </w:p>
        </w:tc>
      </w:tr>
      <w:tr w:rsidR="00CD2F8C" w:rsidRPr="00461E8C" w14:paraId="4BC6B5C1"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5F021DB" w14:textId="77777777" w:rsidR="00CD2F8C" w:rsidRPr="00461E8C" w:rsidRDefault="00CD2F8C" w:rsidP="007E499C">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684F784B" w14:textId="77777777" w:rsidR="00CD2F8C" w:rsidRPr="00461E8C" w:rsidRDefault="00CD2F8C" w:rsidP="007E499C">
            <w:pPr>
              <w:rPr>
                <w:color w:val="000000"/>
                <w:sz w:val="20"/>
                <w:szCs w:val="20"/>
                <w:lang w:bidi="he-IL"/>
              </w:rPr>
            </w:pPr>
            <w:r w:rsidRPr="00461E8C">
              <w:rPr>
                <w:color w:val="000000"/>
                <w:sz w:val="20"/>
                <w:szCs w:val="20"/>
                <w:lang w:bidi="he-IL"/>
              </w:rPr>
              <w:t>No requirements</w:t>
            </w:r>
          </w:p>
        </w:tc>
      </w:tr>
      <w:tr w:rsidR="00CD2F8C" w:rsidRPr="00461E8C" w14:paraId="0681B914"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1378528" w14:textId="77777777" w:rsidR="00CD2F8C" w:rsidRPr="00461E8C" w:rsidRDefault="00CD2F8C" w:rsidP="007E499C">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69FC136A" w14:textId="77777777" w:rsidR="00CD2F8C" w:rsidRPr="00461E8C" w:rsidRDefault="00CD2F8C" w:rsidP="007E499C">
            <w:pPr>
              <w:rPr>
                <w:color w:val="000000"/>
                <w:sz w:val="20"/>
                <w:szCs w:val="20"/>
                <w:lang w:bidi="he-IL"/>
              </w:rPr>
            </w:pPr>
            <w:r w:rsidRPr="00461E8C">
              <w:rPr>
                <w:color w:val="000000"/>
                <w:sz w:val="20"/>
                <w:szCs w:val="20"/>
                <w:lang w:bidi="he-IL"/>
              </w:rPr>
              <w:t>See 14-7.4(A)-1 Note 3 &amp; Note 8</w:t>
            </w:r>
          </w:p>
        </w:tc>
      </w:tr>
      <w:tr w:rsidR="00CD2F8C" w:rsidRPr="00461E8C" w14:paraId="4920CF24"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9A5F980" w14:textId="77777777" w:rsidR="00CD2F8C" w:rsidRPr="00461E8C" w:rsidRDefault="00CD2F8C" w:rsidP="007E499C">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2F61770C" w14:textId="77777777" w:rsidR="00CD2F8C" w:rsidRPr="00461E8C" w:rsidRDefault="00CD2F8C" w:rsidP="007E499C">
            <w:pPr>
              <w:rPr>
                <w:color w:val="000000"/>
                <w:sz w:val="20"/>
                <w:szCs w:val="20"/>
                <w:lang w:bidi="he-IL"/>
              </w:rPr>
            </w:pPr>
            <w:r w:rsidRPr="00461E8C">
              <w:rPr>
                <w:color w:val="000000"/>
                <w:sz w:val="20"/>
                <w:szCs w:val="20"/>
                <w:lang w:bidi="he-IL"/>
              </w:rPr>
              <w:t>No restrictions</w:t>
            </w:r>
          </w:p>
        </w:tc>
      </w:tr>
      <w:tr w:rsidR="00CD2F8C" w:rsidRPr="00461E8C" w14:paraId="59F2F8BA"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AB7725F" w14:textId="77777777" w:rsidR="00CD2F8C" w:rsidRPr="00461E8C" w:rsidRDefault="00CD2F8C" w:rsidP="007E499C">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3AAB5545" w14:textId="77777777" w:rsidR="00CD2F8C" w:rsidRPr="00461E8C" w:rsidRDefault="009C5060" w:rsidP="007E499C">
            <w:pPr>
              <w:rPr>
                <w:color w:val="000000"/>
                <w:sz w:val="20"/>
                <w:szCs w:val="20"/>
                <w:lang w:bidi="he-IL"/>
              </w:rPr>
            </w:pPr>
            <w:r w:rsidRPr="00461E8C">
              <w:rPr>
                <w:color w:val="000000"/>
                <w:sz w:val="20"/>
                <w:szCs w:val="20"/>
                <w:lang w:bidi="he-IL"/>
              </w:rPr>
              <w:t>Parking p</w:t>
            </w:r>
            <w:r w:rsidR="00CD2F8C" w:rsidRPr="00461E8C">
              <w:rPr>
                <w:color w:val="000000"/>
                <w:sz w:val="20"/>
                <w:szCs w:val="20"/>
                <w:lang w:bidi="he-IL"/>
              </w:rPr>
              <w:t>rohibited in required front yard</w:t>
            </w:r>
            <w:r w:rsidR="003937F6" w:rsidRPr="00461E8C">
              <w:rPr>
                <w:color w:val="000000"/>
                <w:sz w:val="20"/>
                <w:szCs w:val="20"/>
                <w:lang w:bidi="he-IL"/>
              </w:rPr>
              <w:t>s</w:t>
            </w:r>
          </w:p>
        </w:tc>
      </w:tr>
      <w:tr w:rsidR="00CD2F8C" w:rsidRPr="00461E8C" w14:paraId="4BF89100"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93CEE68" w14:textId="77777777" w:rsidR="00CD2F8C" w:rsidRPr="00461E8C" w:rsidRDefault="00CD2F8C" w:rsidP="007E499C">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1192E8C5" w14:textId="77777777" w:rsidR="00CD2F8C" w:rsidRPr="00461E8C" w:rsidRDefault="00CD2F8C" w:rsidP="007E499C">
            <w:pPr>
              <w:rPr>
                <w:color w:val="000000"/>
                <w:sz w:val="20"/>
                <w:szCs w:val="20"/>
                <w:lang w:bidi="he-IL"/>
              </w:rPr>
            </w:pPr>
            <w:r w:rsidRPr="00461E8C">
              <w:rPr>
                <w:color w:val="000000"/>
                <w:sz w:val="20"/>
                <w:szCs w:val="20"/>
                <w:lang w:bidi="he-IL"/>
              </w:rPr>
              <w:t xml:space="preserve">Prohibited within ROW </w:t>
            </w:r>
          </w:p>
        </w:tc>
      </w:tr>
    </w:tbl>
    <w:p w14:paraId="19DF9920" w14:textId="77777777" w:rsidR="00CD2F8C" w:rsidRPr="00461E8C" w:rsidRDefault="00CD2F8C" w:rsidP="00A55CCD">
      <w:pPr>
        <w:ind w:left="-720"/>
        <w:rPr>
          <w:sz w:val="16"/>
          <w:szCs w:val="16"/>
        </w:rPr>
      </w:pPr>
    </w:p>
    <w:p w14:paraId="32021839" w14:textId="19C57EAD" w:rsidR="00004C36" w:rsidRDefault="00004C36" w:rsidP="00A55CCD">
      <w:pPr>
        <w:ind w:left="-720"/>
        <w:rPr>
          <w:sz w:val="16"/>
          <w:szCs w:val="16"/>
        </w:rPr>
      </w:pPr>
    </w:p>
    <w:p w14:paraId="48996619" w14:textId="3FEEB036" w:rsidR="00502C9F" w:rsidRDefault="00502C9F" w:rsidP="00A55CCD">
      <w:pPr>
        <w:ind w:left="-720"/>
        <w:rPr>
          <w:sz w:val="16"/>
          <w:szCs w:val="16"/>
        </w:rPr>
      </w:pPr>
    </w:p>
    <w:p w14:paraId="42EAED5F" w14:textId="49A1229D" w:rsidR="00502C9F" w:rsidRDefault="00502C9F" w:rsidP="00A55CCD">
      <w:pPr>
        <w:ind w:left="-720"/>
        <w:rPr>
          <w:sz w:val="16"/>
          <w:szCs w:val="16"/>
        </w:rPr>
      </w:pPr>
    </w:p>
    <w:p w14:paraId="45B9B75A" w14:textId="00BBDB21" w:rsidR="00502C9F" w:rsidRDefault="00502C9F" w:rsidP="00A55CCD">
      <w:pPr>
        <w:ind w:left="-720"/>
        <w:rPr>
          <w:sz w:val="16"/>
          <w:szCs w:val="16"/>
        </w:rPr>
      </w:pPr>
    </w:p>
    <w:p w14:paraId="41D235E3" w14:textId="386A2872" w:rsidR="00502C9F" w:rsidRDefault="00502C9F" w:rsidP="00A55CCD">
      <w:pPr>
        <w:ind w:left="-720"/>
        <w:rPr>
          <w:sz w:val="16"/>
          <w:szCs w:val="16"/>
        </w:rPr>
      </w:pPr>
    </w:p>
    <w:p w14:paraId="5B9E80B1" w14:textId="77777777" w:rsidR="00502C9F" w:rsidRPr="00461E8C" w:rsidRDefault="00502C9F"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004C36" w:rsidRPr="00461E8C" w14:paraId="6EBF2B42" w14:textId="77777777" w:rsidTr="007E499C">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81402" w14:textId="77777777" w:rsidR="00004C36" w:rsidRPr="00461E8C" w:rsidRDefault="00004C36" w:rsidP="007E499C">
            <w:pPr>
              <w:rPr>
                <w:b/>
                <w:bCs/>
                <w:color w:val="000000"/>
                <w:sz w:val="20"/>
                <w:szCs w:val="20"/>
                <w:lang w:bidi="he-IL"/>
              </w:rPr>
            </w:pPr>
            <w:r w:rsidRPr="00461E8C">
              <w:rPr>
                <w:b/>
                <w:bCs/>
                <w:color w:val="000000"/>
                <w:sz w:val="20"/>
                <w:szCs w:val="20"/>
                <w:lang w:bidi="he-IL"/>
              </w:rPr>
              <w:lastRenderedPageBreak/>
              <w:t>Old Santa Fe Trail</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54D44746" w14:textId="77777777" w:rsidR="00004C36" w:rsidRPr="00461E8C" w:rsidRDefault="00004C36" w:rsidP="007E499C">
            <w:pPr>
              <w:rPr>
                <w:color w:val="000000"/>
                <w:sz w:val="20"/>
                <w:szCs w:val="20"/>
                <w:lang w:bidi="he-IL"/>
              </w:rPr>
            </w:pPr>
            <w:r w:rsidRPr="00461E8C">
              <w:rPr>
                <w:color w:val="000000"/>
                <w:sz w:val="20"/>
                <w:szCs w:val="20"/>
                <w:lang w:bidi="he-IL"/>
              </w:rPr>
              <w:t> </w:t>
            </w:r>
          </w:p>
        </w:tc>
      </w:tr>
      <w:tr w:rsidR="00004C36" w:rsidRPr="00461E8C" w14:paraId="59592705"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6EB7338" w14:textId="77777777" w:rsidR="00004C36" w:rsidRPr="00461E8C" w:rsidRDefault="00004C36" w:rsidP="007E499C">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01B00915" w14:textId="77777777" w:rsidR="00004C36" w:rsidRPr="00461E8C" w:rsidRDefault="00004C36" w:rsidP="007E499C">
            <w:pPr>
              <w:rPr>
                <w:color w:val="000000"/>
                <w:sz w:val="20"/>
                <w:szCs w:val="20"/>
                <w:lang w:bidi="he-IL"/>
              </w:rPr>
            </w:pPr>
            <w:r w:rsidRPr="00461E8C">
              <w:rPr>
                <w:color w:val="000000"/>
                <w:sz w:val="20"/>
                <w:szCs w:val="20"/>
                <w:lang w:bidi="he-IL"/>
              </w:rPr>
              <w:t>24</w:t>
            </w:r>
          </w:p>
        </w:tc>
      </w:tr>
      <w:tr w:rsidR="00004C36" w:rsidRPr="00461E8C" w14:paraId="549CAA8D"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C3AD418" w14:textId="77777777" w:rsidR="00004C36" w:rsidRPr="00461E8C" w:rsidRDefault="00004C36" w:rsidP="007E499C">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07E76F12" w14:textId="77777777" w:rsidR="00004C36" w:rsidRPr="00461E8C" w:rsidRDefault="00004C36" w:rsidP="007E499C">
            <w:pPr>
              <w:rPr>
                <w:color w:val="000000"/>
                <w:sz w:val="20"/>
                <w:szCs w:val="20"/>
                <w:lang w:bidi="he-IL"/>
              </w:rPr>
            </w:pPr>
            <w:r w:rsidRPr="00461E8C">
              <w:rPr>
                <w:color w:val="000000"/>
                <w:sz w:val="20"/>
                <w:szCs w:val="20"/>
                <w:lang w:bidi="he-IL"/>
              </w:rPr>
              <w:t>No requirements</w:t>
            </w:r>
          </w:p>
        </w:tc>
      </w:tr>
      <w:tr w:rsidR="00004C36" w:rsidRPr="00461E8C" w14:paraId="1F8B818C"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947D916" w14:textId="77777777" w:rsidR="00004C36" w:rsidRPr="00461E8C" w:rsidRDefault="00004C36" w:rsidP="007E499C">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745FF01D" w14:textId="77777777" w:rsidR="00004C36" w:rsidRPr="00461E8C" w:rsidRDefault="00004C36" w:rsidP="007E499C">
            <w:pPr>
              <w:rPr>
                <w:color w:val="000000"/>
                <w:sz w:val="20"/>
                <w:szCs w:val="20"/>
                <w:lang w:bidi="he-IL"/>
              </w:rPr>
            </w:pPr>
            <w:r w:rsidRPr="00461E8C">
              <w:rPr>
                <w:color w:val="000000"/>
                <w:sz w:val="20"/>
                <w:szCs w:val="20"/>
                <w:lang w:bidi="he-IL"/>
              </w:rPr>
              <w:t>10 max from front property line</w:t>
            </w:r>
          </w:p>
        </w:tc>
      </w:tr>
      <w:tr w:rsidR="00004C36" w:rsidRPr="00461E8C" w14:paraId="3829E5B8"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5F598D2" w14:textId="77777777" w:rsidR="00004C36" w:rsidRPr="00461E8C" w:rsidRDefault="00004C36" w:rsidP="007E499C">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79F49CA2" w14:textId="77777777" w:rsidR="00004C36" w:rsidRPr="00461E8C" w:rsidRDefault="00004C36" w:rsidP="007E499C">
            <w:pPr>
              <w:rPr>
                <w:color w:val="000000"/>
                <w:sz w:val="20"/>
                <w:szCs w:val="20"/>
                <w:lang w:bidi="he-IL"/>
              </w:rPr>
            </w:pPr>
            <w:r w:rsidRPr="00461E8C">
              <w:rPr>
                <w:color w:val="000000"/>
                <w:sz w:val="20"/>
                <w:szCs w:val="20"/>
                <w:lang w:bidi="he-IL"/>
              </w:rPr>
              <w:t>No requirements</w:t>
            </w:r>
          </w:p>
        </w:tc>
      </w:tr>
      <w:tr w:rsidR="00004C36" w:rsidRPr="00461E8C" w14:paraId="54A290AC"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A5E88DA" w14:textId="77777777" w:rsidR="00004C36" w:rsidRPr="00461E8C" w:rsidRDefault="00004C36" w:rsidP="007E499C">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57B4F833" w14:textId="77777777" w:rsidR="00004C36" w:rsidRPr="00461E8C" w:rsidRDefault="00004C36" w:rsidP="007E499C">
            <w:pPr>
              <w:rPr>
                <w:color w:val="000000"/>
                <w:sz w:val="20"/>
                <w:szCs w:val="20"/>
                <w:lang w:bidi="he-IL"/>
              </w:rPr>
            </w:pPr>
            <w:r w:rsidRPr="00461E8C">
              <w:rPr>
                <w:color w:val="000000"/>
                <w:sz w:val="20"/>
                <w:szCs w:val="20"/>
                <w:lang w:bidi="he-IL"/>
              </w:rPr>
              <w:t>Landscape treatment required in front yard</w:t>
            </w:r>
          </w:p>
        </w:tc>
      </w:tr>
      <w:tr w:rsidR="00004C36" w:rsidRPr="00461E8C" w14:paraId="5FA5CC19"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B94EFA5" w14:textId="77777777" w:rsidR="00004C36" w:rsidRPr="00461E8C" w:rsidRDefault="00004C36" w:rsidP="007E499C">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1BBA92FE" w14:textId="77777777" w:rsidR="00004C36" w:rsidRPr="00461E8C" w:rsidRDefault="00004C36" w:rsidP="007E499C">
            <w:pPr>
              <w:rPr>
                <w:color w:val="000000"/>
                <w:sz w:val="20"/>
                <w:szCs w:val="20"/>
                <w:lang w:bidi="he-IL"/>
              </w:rPr>
            </w:pPr>
            <w:r w:rsidRPr="00461E8C">
              <w:rPr>
                <w:color w:val="000000"/>
                <w:sz w:val="20"/>
                <w:szCs w:val="20"/>
                <w:lang w:bidi="he-IL"/>
              </w:rPr>
              <w:t>Walls &amp; fences not exceeding 5’ are required for front yards.  Wrought iron fences are allowed.</w:t>
            </w:r>
          </w:p>
        </w:tc>
      </w:tr>
      <w:tr w:rsidR="00004C36" w:rsidRPr="00461E8C" w14:paraId="09D95BF8"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693D344" w14:textId="77777777" w:rsidR="00004C36" w:rsidRPr="00461E8C" w:rsidRDefault="00004C36" w:rsidP="007E499C">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201CBF08" w14:textId="77777777" w:rsidR="00004C36" w:rsidRPr="00461E8C" w:rsidRDefault="00E21B46" w:rsidP="00F8429F">
            <w:pPr>
              <w:rPr>
                <w:color w:val="000000"/>
                <w:sz w:val="20"/>
                <w:szCs w:val="20"/>
                <w:lang w:bidi="he-IL"/>
              </w:rPr>
            </w:pPr>
            <w:r w:rsidRPr="00461E8C">
              <w:rPr>
                <w:color w:val="000000"/>
                <w:sz w:val="20"/>
                <w:szCs w:val="20"/>
                <w:lang w:bidi="he-IL"/>
              </w:rPr>
              <w:t>Parking p</w:t>
            </w:r>
            <w:r w:rsidR="00004C36" w:rsidRPr="00461E8C">
              <w:rPr>
                <w:color w:val="000000"/>
                <w:sz w:val="20"/>
                <w:szCs w:val="20"/>
                <w:lang w:bidi="he-IL"/>
              </w:rPr>
              <w:t>rohibited in front yard</w:t>
            </w:r>
            <w:r w:rsidR="003937F6" w:rsidRPr="00461E8C">
              <w:rPr>
                <w:color w:val="000000"/>
                <w:sz w:val="20"/>
                <w:szCs w:val="20"/>
                <w:lang w:bidi="he-IL"/>
              </w:rPr>
              <w:t>s</w:t>
            </w:r>
          </w:p>
        </w:tc>
      </w:tr>
      <w:tr w:rsidR="00004C36" w:rsidRPr="00461E8C" w14:paraId="0E73ECE1"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2A9E633" w14:textId="77777777" w:rsidR="00004C36" w:rsidRPr="00461E8C" w:rsidRDefault="00004C36" w:rsidP="007E499C">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7AF119B3" w14:textId="77777777" w:rsidR="00004C36" w:rsidRPr="00461E8C" w:rsidRDefault="00F8429F" w:rsidP="007E499C">
            <w:pPr>
              <w:rPr>
                <w:color w:val="000000"/>
                <w:sz w:val="20"/>
                <w:szCs w:val="20"/>
                <w:lang w:bidi="he-IL"/>
              </w:rPr>
            </w:pPr>
            <w:r w:rsidRPr="00461E8C">
              <w:rPr>
                <w:color w:val="000000"/>
                <w:sz w:val="20"/>
                <w:szCs w:val="20"/>
                <w:lang w:bidi="he-IL"/>
              </w:rPr>
              <w:t>Permitted over ROW at discretion of Governing Body</w:t>
            </w:r>
            <w:r w:rsidR="00004C36" w:rsidRPr="00461E8C">
              <w:rPr>
                <w:color w:val="000000"/>
                <w:sz w:val="20"/>
                <w:szCs w:val="20"/>
                <w:lang w:bidi="he-IL"/>
              </w:rPr>
              <w:t xml:space="preserve"> </w:t>
            </w:r>
          </w:p>
        </w:tc>
      </w:tr>
    </w:tbl>
    <w:p w14:paraId="1053292A" w14:textId="77777777" w:rsidR="00004C36" w:rsidRPr="00461E8C" w:rsidRDefault="00004C36" w:rsidP="00A55CCD">
      <w:pPr>
        <w:ind w:left="-720"/>
        <w:rPr>
          <w:sz w:val="16"/>
          <w:szCs w:val="16"/>
        </w:rPr>
      </w:pPr>
    </w:p>
    <w:p w14:paraId="615EF74A" w14:textId="77777777" w:rsidR="00F8429F" w:rsidRPr="00461E8C" w:rsidRDefault="00F8429F"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F8429F" w:rsidRPr="00461E8C" w14:paraId="3FB45332" w14:textId="77777777" w:rsidTr="007E499C">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1B338" w14:textId="77777777" w:rsidR="00F8429F" w:rsidRPr="00461E8C" w:rsidRDefault="00F8429F" w:rsidP="007E499C">
            <w:pPr>
              <w:rPr>
                <w:b/>
                <w:bCs/>
                <w:color w:val="000000"/>
                <w:sz w:val="20"/>
                <w:szCs w:val="20"/>
                <w:lang w:bidi="he-IL"/>
              </w:rPr>
            </w:pPr>
            <w:r w:rsidRPr="00461E8C">
              <w:rPr>
                <w:b/>
                <w:bCs/>
                <w:color w:val="000000"/>
                <w:sz w:val="20"/>
                <w:szCs w:val="20"/>
                <w:lang w:bidi="he-IL"/>
              </w:rPr>
              <w:t>Plaza/San Francisco Street</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5A851CF2" w14:textId="77777777" w:rsidR="00F8429F" w:rsidRPr="00461E8C" w:rsidRDefault="00F8429F" w:rsidP="007E499C">
            <w:pPr>
              <w:rPr>
                <w:color w:val="000000"/>
                <w:sz w:val="20"/>
                <w:szCs w:val="20"/>
                <w:lang w:bidi="he-IL"/>
              </w:rPr>
            </w:pPr>
            <w:r w:rsidRPr="00461E8C">
              <w:rPr>
                <w:color w:val="000000"/>
                <w:sz w:val="20"/>
                <w:szCs w:val="20"/>
                <w:lang w:bidi="he-IL"/>
              </w:rPr>
              <w:t> </w:t>
            </w:r>
          </w:p>
        </w:tc>
      </w:tr>
      <w:tr w:rsidR="00F8429F" w:rsidRPr="00461E8C" w14:paraId="63F3EDEB"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3E8727E" w14:textId="77777777" w:rsidR="00F8429F" w:rsidRPr="00461E8C" w:rsidRDefault="00F8429F" w:rsidP="007E499C">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077D10A3" w14:textId="77777777" w:rsidR="00F8429F" w:rsidRPr="00461E8C" w:rsidRDefault="00F8429F" w:rsidP="007E499C">
            <w:pPr>
              <w:rPr>
                <w:color w:val="000000"/>
                <w:sz w:val="20"/>
                <w:szCs w:val="20"/>
                <w:lang w:bidi="he-IL"/>
              </w:rPr>
            </w:pPr>
            <w:r w:rsidRPr="00461E8C">
              <w:rPr>
                <w:color w:val="000000"/>
                <w:sz w:val="20"/>
                <w:szCs w:val="20"/>
                <w:lang w:bidi="he-IL"/>
              </w:rPr>
              <w:t>36</w:t>
            </w:r>
          </w:p>
        </w:tc>
      </w:tr>
      <w:tr w:rsidR="00F8429F" w:rsidRPr="00461E8C" w14:paraId="11D69F8F"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FFB2CC3" w14:textId="77777777" w:rsidR="00F8429F" w:rsidRPr="00461E8C" w:rsidRDefault="00F8429F" w:rsidP="007E499C">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01F0E6E5" w14:textId="77777777" w:rsidR="00F8429F" w:rsidRPr="00461E8C" w:rsidRDefault="00F8429F" w:rsidP="007E499C">
            <w:pPr>
              <w:rPr>
                <w:color w:val="000000"/>
                <w:sz w:val="20"/>
                <w:szCs w:val="20"/>
                <w:lang w:bidi="he-IL"/>
              </w:rPr>
            </w:pPr>
            <w:r w:rsidRPr="00461E8C">
              <w:rPr>
                <w:color w:val="000000"/>
                <w:sz w:val="20"/>
                <w:szCs w:val="20"/>
                <w:lang w:bidi="he-IL"/>
              </w:rPr>
              <w:t>No requirements</w:t>
            </w:r>
          </w:p>
        </w:tc>
      </w:tr>
      <w:tr w:rsidR="00F8429F" w:rsidRPr="00461E8C" w14:paraId="739D0C1C"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1B3E58C" w14:textId="77777777" w:rsidR="00F8429F" w:rsidRPr="00461E8C" w:rsidRDefault="00F8429F" w:rsidP="007E499C">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1D7A3056" w14:textId="77777777" w:rsidR="00F8429F" w:rsidRPr="00461E8C" w:rsidRDefault="00F8429F" w:rsidP="00F8429F">
            <w:pPr>
              <w:rPr>
                <w:color w:val="000000"/>
                <w:sz w:val="20"/>
                <w:szCs w:val="20"/>
                <w:lang w:bidi="he-IL"/>
              </w:rPr>
            </w:pPr>
            <w:r w:rsidRPr="00461E8C">
              <w:rPr>
                <w:color w:val="000000"/>
                <w:sz w:val="20"/>
                <w:szCs w:val="20"/>
                <w:lang w:bidi="he-IL"/>
              </w:rPr>
              <w:t>See 14-7.4(A)-1 Note 9</w:t>
            </w:r>
          </w:p>
        </w:tc>
      </w:tr>
      <w:tr w:rsidR="00F8429F" w:rsidRPr="00461E8C" w14:paraId="5CA26B9C"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AE68934" w14:textId="77777777" w:rsidR="00F8429F" w:rsidRPr="00461E8C" w:rsidRDefault="00F8429F" w:rsidP="007E499C">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292A739F" w14:textId="77777777" w:rsidR="00F8429F" w:rsidRPr="00461E8C" w:rsidRDefault="00F8429F" w:rsidP="007E499C">
            <w:pPr>
              <w:rPr>
                <w:color w:val="000000"/>
                <w:sz w:val="20"/>
                <w:szCs w:val="20"/>
                <w:lang w:bidi="he-IL"/>
              </w:rPr>
            </w:pPr>
            <w:r w:rsidRPr="00461E8C">
              <w:rPr>
                <w:color w:val="000000"/>
                <w:sz w:val="20"/>
                <w:szCs w:val="20"/>
                <w:lang w:bidi="he-IL"/>
              </w:rPr>
              <w:t>No requirements</w:t>
            </w:r>
          </w:p>
        </w:tc>
      </w:tr>
      <w:tr w:rsidR="00F8429F" w:rsidRPr="00461E8C" w14:paraId="579A3A46"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E071922" w14:textId="77777777" w:rsidR="00F8429F" w:rsidRPr="00461E8C" w:rsidRDefault="00F8429F" w:rsidP="007E499C">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515C28E8" w14:textId="77777777" w:rsidR="00F8429F" w:rsidRPr="00461E8C" w:rsidRDefault="00F8429F" w:rsidP="007E499C">
            <w:pPr>
              <w:rPr>
                <w:color w:val="000000"/>
                <w:sz w:val="20"/>
                <w:szCs w:val="20"/>
                <w:lang w:bidi="he-IL"/>
              </w:rPr>
            </w:pPr>
            <w:r w:rsidRPr="00461E8C">
              <w:rPr>
                <w:color w:val="000000"/>
                <w:sz w:val="20"/>
                <w:szCs w:val="20"/>
                <w:lang w:bidi="he-IL"/>
              </w:rPr>
              <w:t>No requirements</w:t>
            </w:r>
          </w:p>
        </w:tc>
      </w:tr>
      <w:tr w:rsidR="00F8429F" w:rsidRPr="00461E8C" w14:paraId="50B578C0"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2BA8225" w14:textId="77777777" w:rsidR="00F8429F" w:rsidRPr="00461E8C" w:rsidRDefault="00F8429F" w:rsidP="007E499C">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581FA2CD" w14:textId="77777777" w:rsidR="00F8429F" w:rsidRPr="00461E8C" w:rsidRDefault="00F8429F" w:rsidP="007E499C">
            <w:pPr>
              <w:rPr>
                <w:color w:val="000000"/>
                <w:sz w:val="20"/>
                <w:szCs w:val="20"/>
                <w:lang w:bidi="he-IL"/>
              </w:rPr>
            </w:pPr>
            <w:r w:rsidRPr="00461E8C">
              <w:rPr>
                <w:color w:val="000000"/>
                <w:sz w:val="20"/>
                <w:szCs w:val="20"/>
                <w:lang w:bidi="he-IL"/>
              </w:rPr>
              <w:t>If in H District as specified in 14-5.2</w:t>
            </w:r>
          </w:p>
        </w:tc>
      </w:tr>
      <w:tr w:rsidR="00F8429F" w:rsidRPr="00461E8C" w14:paraId="4FC2DAD2"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CE63544" w14:textId="77777777" w:rsidR="00F8429F" w:rsidRPr="00461E8C" w:rsidRDefault="00F8429F" w:rsidP="007E499C">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0696518A" w14:textId="77777777" w:rsidR="00F8429F" w:rsidRPr="00461E8C" w:rsidRDefault="00E21B46" w:rsidP="007E499C">
            <w:pPr>
              <w:rPr>
                <w:color w:val="000000"/>
                <w:sz w:val="20"/>
                <w:szCs w:val="20"/>
                <w:lang w:bidi="he-IL"/>
              </w:rPr>
            </w:pPr>
            <w:r w:rsidRPr="00461E8C">
              <w:rPr>
                <w:color w:val="000000"/>
                <w:sz w:val="20"/>
                <w:szCs w:val="20"/>
                <w:lang w:bidi="he-IL"/>
              </w:rPr>
              <w:t>Parking m</w:t>
            </w:r>
            <w:r w:rsidR="00F8429F" w:rsidRPr="00461E8C">
              <w:rPr>
                <w:color w:val="000000"/>
                <w:sz w:val="20"/>
                <w:szCs w:val="20"/>
                <w:lang w:bidi="he-IL"/>
              </w:rPr>
              <w:t>ust be located off site or in rear yard with access from rear</w:t>
            </w:r>
          </w:p>
        </w:tc>
      </w:tr>
      <w:tr w:rsidR="00F8429F" w:rsidRPr="00461E8C" w14:paraId="4A9035B3" w14:textId="77777777" w:rsidTr="007E499C">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1519345" w14:textId="77777777" w:rsidR="00F8429F" w:rsidRPr="00461E8C" w:rsidRDefault="00F8429F" w:rsidP="007E499C">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318B5D8A" w14:textId="77777777" w:rsidR="00F8429F" w:rsidRPr="00461E8C" w:rsidRDefault="00F8429F" w:rsidP="007E499C">
            <w:pPr>
              <w:rPr>
                <w:color w:val="000000"/>
                <w:sz w:val="20"/>
                <w:szCs w:val="20"/>
                <w:lang w:bidi="he-IL"/>
              </w:rPr>
            </w:pPr>
            <w:r w:rsidRPr="00461E8C">
              <w:rPr>
                <w:color w:val="000000"/>
                <w:sz w:val="20"/>
                <w:szCs w:val="20"/>
                <w:lang w:bidi="he-IL"/>
              </w:rPr>
              <w:t>Permitted over ROW at discretion of Governing Body</w:t>
            </w:r>
          </w:p>
        </w:tc>
      </w:tr>
    </w:tbl>
    <w:p w14:paraId="1968ECB5" w14:textId="77777777" w:rsidR="00F8429F" w:rsidRPr="00461E8C" w:rsidRDefault="00F8429F" w:rsidP="00A55CCD">
      <w:pPr>
        <w:ind w:left="-720"/>
        <w:rPr>
          <w:sz w:val="16"/>
          <w:szCs w:val="16"/>
        </w:rPr>
      </w:pPr>
    </w:p>
    <w:p w14:paraId="694DA149" w14:textId="77777777" w:rsidR="005373B9" w:rsidRPr="00461E8C" w:rsidRDefault="005373B9" w:rsidP="00A55CCD">
      <w:pPr>
        <w:ind w:left="-720"/>
        <w:rPr>
          <w:sz w:val="16"/>
          <w:szCs w:val="16"/>
        </w:rPr>
      </w:pPr>
    </w:p>
    <w:p w14:paraId="78A2F5CE" w14:textId="77777777" w:rsidR="00890C59" w:rsidRPr="00461E8C" w:rsidRDefault="00890C59"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5373B9" w:rsidRPr="00461E8C" w14:paraId="25FCE536" w14:textId="77777777" w:rsidTr="00647037">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CCB10" w14:textId="77777777" w:rsidR="005373B9" w:rsidRPr="00461E8C" w:rsidRDefault="005373B9" w:rsidP="005373B9">
            <w:pPr>
              <w:rPr>
                <w:b/>
                <w:bCs/>
                <w:color w:val="000000"/>
                <w:sz w:val="20"/>
                <w:szCs w:val="20"/>
                <w:lang w:val="es-ES" w:bidi="he-IL"/>
              </w:rPr>
            </w:pPr>
            <w:r w:rsidRPr="00461E8C">
              <w:rPr>
                <w:b/>
                <w:bCs/>
                <w:color w:val="000000"/>
                <w:sz w:val="20"/>
                <w:szCs w:val="20"/>
                <w:lang w:val="es-ES" w:bidi="he-IL"/>
              </w:rPr>
              <w:t xml:space="preserve">Rosario Boulevard and </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4BC6D597" w14:textId="77777777" w:rsidR="005373B9" w:rsidRPr="00461E8C" w:rsidRDefault="005373B9" w:rsidP="00647037">
            <w:pPr>
              <w:rPr>
                <w:b/>
                <w:bCs/>
                <w:color w:val="000000"/>
                <w:sz w:val="20"/>
                <w:szCs w:val="20"/>
                <w:lang w:val="es-ES" w:bidi="he-IL"/>
              </w:rPr>
            </w:pPr>
            <w:r w:rsidRPr="00461E8C">
              <w:rPr>
                <w:color w:val="000000"/>
                <w:sz w:val="20"/>
                <w:szCs w:val="20"/>
                <w:lang w:val="es-ES" w:bidi="he-IL"/>
              </w:rPr>
              <w:t> </w:t>
            </w:r>
            <w:r w:rsidRPr="00461E8C">
              <w:rPr>
                <w:b/>
                <w:bCs/>
                <w:color w:val="000000"/>
                <w:sz w:val="20"/>
                <w:szCs w:val="20"/>
                <w:lang w:val="es-ES" w:bidi="he-IL"/>
              </w:rPr>
              <w:t>NW Paseo de Peralta</w:t>
            </w:r>
          </w:p>
        </w:tc>
      </w:tr>
      <w:tr w:rsidR="005373B9" w:rsidRPr="00461E8C" w14:paraId="2E525FD4"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1F21CE9" w14:textId="77777777" w:rsidR="005373B9" w:rsidRPr="00461E8C" w:rsidRDefault="005373B9" w:rsidP="00647037">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704BFDBE" w14:textId="77777777" w:rsidR="005373B9" w:rsidRPr="00461E8C" w:rsidRDefault="005373B9" w:rsidP="00647037">
            <w:pPr>
              <w:rPr>
                <w:color w:val="000000"/>
                <w:sz w:val="20"/>
                <w:szCs w:val="20"/>
                <w:lang w:bidi="he-IL"/>
              </w:rPr>
            </w:pPr>
            <w:r w:rsidRPr="00461E8C">
              <w:rPr>
                <w:color w:val="000000"/>
                <w:sz w:val="20"/>
                <w:szCs w:val="20"/>
                <w:lang w:bidi="he-IL"/>
              </w:rPr>
              <w:t>36</w:t>
            </w:r>
          </w:p>
        </w:tc>
      </w:tr>
      <w:tr w:rsidR="005373B9" w:rsidRPr="00461E8C" w14:paraId="4D10DA22"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93320F5" w14:textId="77777777" w:rsidR="005373B9" w:rsidRPr="00461E8C" w:rsidRDefault="005373B9" w:rsidP="00647037">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298421C9" w14:textId="77777777" w:rsidR="005373B9" w:rsidRPr="00461E8C" w:rsidRDefault="009357BF" w:rsidP="00647037">
            <w:pPr>
              <w:rPr>
                <w:color w:val="000000"/>
                <w:sz w:val="20"/>
                <w:szCs w:val="20"/>
                <w:lang w:bidi="he-IL"/>
              </w:rPr>
            </w:pPr>
            <w:r w:rsidRPr="00461E8C">
              <w:rPr>
                <w:color w:val="000000"/>
                <w:sz w:val="20"/>
                <w:szCs w:val="20"/>
                <w:lang w:bidi="he-IL"/>
              </w:rPr>
              <w:t>67%</w:t>
            </w:r>
          </w:p>
        </w:tc>
      </w:tr>
      <w:tr w:rsidR="005373B9" w:rsidRPr="00461E8C" w14:paraId="479DFDE0"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A8D3A72" w14:textId="77777777" w:rsidR="005373B9" w:rsidRPr="00461E8C" w:rsidRDefault="005373B9" w:rsidP="00647037">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3707F710" w14:textId="77777777" w:rsidR="005373B9" w:rsidRPr="00461E8C" w:rsidRDefault="009357BF" w:rsidP="00647037">
            <w:pPr>
              <w:rPr>
                <w:color w:val="000000"/>
                <w:sz w:val="20"/>
                <w:szCs w:val="20"/>
                <w:lang w:bidi="he-IL"/>
              </w:rPr>
            </w:pPr>
            <w:r w:rsidRPr="00461E8C">
              <w:rPr>
                <w:color w:val="000000"/>
                <w:sz w:val="20"/>
                <w:szCs w:val="20"/>
                <w:lang w:bidi="he-IL"/>
              </w:rPr>
              <w:t>North of Paseo de Peralta minimum building setback is 20’; residential district setback applies along common property line where lots abut residential district</w:t>
            </w:r>
          </w:p>
        </w:tc>
      </w:tr>
      <w:tr w:rsidR="005373B9" w:rsidRPr="00461E8C" w14:paraId="218C1195"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32144C8" w14:textId="77777777" w:rsidR="005373B9" w:rsidRPr="00461E8C" w:rsidRDefault="005373B9" w:rsidP="00647037">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7E586E4A" w14:textId="77777777" w:rsidR="005373B9" w:rsidRPr="00461E8C" w:rsidRDefault="00D30E18" w:rsidP="00647037">
            <w:pPr>
              <w:rPr>
                <w:color w:val="000000"/>
                <w:sz w:val="20"/>
                <w:szCs w:val="20"/>
                <w:lang w:bidi="he-IL"/>
              </w:rPr>
            </w:pPr>
            <w:r w:rsidRPr="00461E8C">
              <w:rPr>
                <w:color w:val="000000"/>
                <w:sz w:val="20"/>
                <w:szCs w:val="20"/>
                <w:lang w:bidi="he-IL"/>
              </w:rPr>
              <w:t>None except to meet yard requirements</w:t>
            </w:r>
          </w:p>
        </w:tc>
      </w:tr>
      <w:tr w:rsidR="005373B9" w:rsidRPr="00461E8C" w14:paraId="6D6DE316"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58B4EFB" w14:textId="77777777" w:rsidR="005373B9" w:rsidRPr="00461E8C" w:rsidRDefault="005373B9" w:rsidP="00647037">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1C61C276" w14:textId="77777777" w:rsidR="005373B9" w:rsidRPr="00461E8C" w:rsidRDefault="00D30E18" w:rsidP="00647037">
            <w:pPr>
              <w:rPr>
                <w:color w:val="000000"/>
                <w:sz w:val="20"/>
                <w:szCs w:val="20"/>
                <w:lang w:bidi="he-IL"/>
              </w:rPr>
            </w:pPr>
            <w:r w:rsidRPr="00461E8C">
              <w:rPr>
                <w:color w:val="000000"/>
                <w:sz w:val="20"/>
                <w:szCs w:val="20"/>
                <w:lang w:bidi="he-IL"/>
              </w:rPr>
              <w:t>See 14-7.4(A)-1 Note 3</w:t>
            </w:r>
          </w:p>
        </w:tc>
      </w:tr>
      <w:tr w:rsidR="005373B9" w:rsidRPr="00461E8C" w14:paraId="32D37B92"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BADA201" w14:textId="77777777" w:rsidR="005373B9" w:rsidRPr="00461E8C" w:rsidRDefault="005373B9" w:rsidP="00647037">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3F2CC021" w14:textId="77777777" w:rsidR="005373B9" w:rsidRPr="00461E8C" w:rsidRDefault="005B761C" w:rsidP="00647037">
            <w:pPr>
              <w:rPr>
                <w:color w:val="000000"/>
                <w:sz w:val="20"/>
                <w:szCs w:val="20"/>
                <w:lang w:bidi="he-IL"/>
              </w:rPr>
            </w:pPr>
            <w:r w:rsidRPr="00461E8C">
              <w:rPr>
                <w:color w:val="000000"/>
                <w:sz w:val="20"/>
                <w:szCs w:val="20"/>
                <w:lang w:bidi="he-IL"/>
              </w:rPr>
              <w:t>No requirement, except to meet landscape treatment requirements</w:t>
            </w:r>
          </w:p>
        </w:tc>
      </w:tr>
      <w:tr w:rsidR="005373B9" w:rsidRPr="00461E8C" w14:paraId="7D989ABD"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63851C0" w14:textId="77777777" w:rsidR="005373B9" w:rsidRPr="00461E8C" w:rsidRDefault="005373B9" w:rsidP="00647037">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69A5180D" w14:textId="77777777" w:rsidR="005373B9" w:rsidRPr="00461E8C" w:rsidRDefault="005B761C" w:rsidP="00647037">
            <w:pPr>
              <w:rPr>
                <w:color w:val="000000"/>
                <w:sz w:val="20"/>
                <w:szCs w:val="20"/>
                <w:lang w:bidi="he-IL"/>
              </w:rPr>
            </w:pPr>
            <w:r w:rsidRPr="00461E8C">
              <w:rPr>
                <w:color w:val="000000"/>
                <w:sz w:val="20"/>
                <w:szCs w:val="20"/>
                <w:lang w:bidi="he-IL"/>
              </w:rPr>
              <w:t>No restriction</w:t>
            </w:r>
          </w:p>
        </w:tc>
      </w:tr>
      <w:tr w:rsidR="005373B9" w:rsidRPr="00461E8C" w14:paraId="44AACE2C"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27533B4" w14:textId="77777777" w:rsidR="005373B9" w:rsidRPr="00461E8C" w:rsidRDefault="005373B9" w:rsidP="00647037">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454D61B9" w14:textId="77777777" w:rsidR="005373B9" w:rsidRPr="00461E8C" w:rsidRDefault="005B761C" w:rsidP="00647037">
            <w:pPr>
              <w:rPr>
                <w:color w:val="000000"/>
                <w:sz w:val="20"/>
                <w:szCs w:val="20"/>
                <w:lang w:bidi="he-IL"/>
              </w:rPr>
            </w:pPr>
            <w:r w:rsidRPr="00461E8C">
              <w:rPr>
                <w:color w:val="000000"/>
                <w:sz w:val="20"/>
                <w:szCs w:val="20"/>
                <w:lang w:bidi="he-IL"/>
              </w:rPr>
              <w:t>Prohibited within ROW</w:t>
            </w:r>
          </w:p>
        </w:tc>
      </w:tr>
    </w:tbl>
    <w:p w14:paraId="67B45143" w14:textId="77777777" w:rsidR="005373B9" w:rsidRPr="00461E8C" w:rsidRDefault="005373B9" w:rsidP="00A55CCD">
      <w:pPr>
        <w:ind w:left="-720"/>
        <w:rPr>
          <w:sz w:val="16"/>
          <w:szCs w:val="16"/>
        </w:rPr>
      </w:pPr>
    </w:p>
    <w:p w14:paraId="0B9E6B08" w14:textId="6ABBF9FD" w:rsidR="007808B0" w:rsidRDefault="007808B0" w:rsidP="00A55CCD">
      <w:pPr>
        <w:ind w:left="-720"/>
        <w:rPr>
          <w:sz w:val="16"/>
          <w:szCs w:val="16"/>
        </w:rPr>
      </w:pPr>
    </w:p>
    <w:p w14:paraId="48724A22" w14:textId="6392D16B" w:rsidR="00502C9F" w:rsidRDefault="00502C9F" w:rsidP="00A55CCD">
      <w:pPr>
        <w:ind w:left="-720"/>
        <w:rPr>
          <w:sz w:val="16"/>
          <w:szCs w:val="16"/>
        </w:rPr>
      </w:pPr>
    </w:p>
    <w:p w14:paraId="1278D243" w14:textId="40270664" w:rsidR="00502C9F" w:rsidRDefault="00502C9F" w:rsidP="00A55CCD">
      <w:pPr>
        <w:ind w:left="-720"/>
        <w:rPr>
          <w:sz w:val="16"/>
          <w:szCs w:val="16"/>
        </w:rPr>
      </w:pPr>
    </w:p>
    <w:p w14:paraId="342D110E" w14:textId="3FF4210D" w:rsidR="00502C9F" w:rsidRDefault="00502C9F" w:rsidP="00A55CCD">
      <w:pPr>
        <w:ind w:left="-720"/>
        <w:rPr>
          <w:sz w:val="16"/>
          <w:szCs w:val="16"/>
        </w:rPr>
      </w:pPr>
    </w:p>
    <w:p w14:paraId="13A4B6D5" w14:textId="77777777" w:rsidR="00502C9F" w:rsidRPr="00461E8C" w:rsidRDefault="00502C9F" w:rsidP="00A55CCD">
      <w:pPr>
        <w:ind w:left="-720"/>
        <w:rPr>
          <w:sz w:val="16"/>
          <w:szCs w:val="16"/>
        </w:rPr>
      </w:pPr>
    </w:p>
    <w:p w14:paraId="577CD6C4" w14:textId="77777777" w:rsidR="007808B0" w:rsidRPr="00461E8C" w:rsidRDefault="007808B0"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7808B0" w:rsidRPr="00461E8C" w14:paraId="4AC055A1" w14:textId="77777777" w:rsidTr="007808B0">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7F444" w14:textId="77777777" w:rsidR="007808B0" w:rsidRPr="00461E8C" w:rsidRDefault="007808B0" w:rsidP="00647037">
            <w:pPr>
              <w:rPr>
                <w:b/>
                <w:bCs/>
                <w:color w:val="000000"/>
                <w:sz w:val="20"/>
                <w:szCs w:val="20"/>
                <w:lang w:val="es-ES" w:bidi="he-IL"/>
              </w:rPr>
            </w:pPr>
            <w:r w:rsidRPr="00461E8C">
              <w:rPr>
                <w:b/>
                <w:bCs/>
                <w:color w:val="000000"/>
                <w:sz w:val="20"/>
                <w:szCs w:val="20"/>
                <w:lang w:val="es-ES" w:bidi="he-IL"/>
              </w:rPr>
              <w:lastRenderedPageBreak/>
              <w:t>Sandoval/Montezuma</w:t>
            </w:r>
          </w:p>
        </w:tc>
        <w:tc>
          <w:tcPr>
            <w:tcW w:w="7430" w:type="dxa"/>
            <w:tcBorders>
              <w:top w:val="single" w:sz="4" w:space="0" w:color="auto"/>
              <w:left w:val="nil"/>
              <w:bottom w:val="single" w:sz="4" w:space="0" w:color="auto"/>
              <w:right w:val="single" w:sz="4" w:space="0" w:color="auto"/>
            </w:tcBorders>
            <w:shd w:val="clear" w:color="auto" w:fill="auto"/>
            <w:noWrap/>
            <w:vAlign w:val="bottom"/>
          </w:tcPr>
          <w:p w14:paraId="4272D774" w14:textId="77777777" w:rsidR="007808B0" w:rsidRPr="00461E8C" w:rsidRDefault="007808B0" w:rsidP="00647037">
            <w:pPr>
              <w:rPr>
                <w:b/>
                <w:bCs/>
                <w:color w:val="000000"/>
                <w:sz w:val="20"/>
                <w:szCs w:val="20"/>
                <w:lang w:val="es-ES" w:bidi="he-IL"/>
              </w:rPr>
            </w:pPr>
          </w:p>
        </w:tc>
      </w:tr>
      <w:tr w:rsidR="007808B0" w:rsidRPr="00461E8C" w14:paraId="496662DA"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FA1EF2F" w14:textId="77777777" w:rsidR="007808B0" w:rsidRPr="00461E8C" w:rsidRDefault="007808B0" w:rsidP="00647037">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1261B4EB" w14:textId="77777777" w:rsidR="007808B0" w:rsidRPr="00461E8C" w:rsidRDefault="007808B0" w:rsidP="00647037">
            <w:pPr>
              <w:rPr>
                <w:color w:val="000000"/>
                <w:sz w:val="20"/>
                <w:szCs w:val="20"/>
                <w:lang w:bidi="he-IL"/>
              </w:rPr>
            </w:pPr>
            <w:r w:rsidRPr="00461E8C">
              <w:rPr>
                <w:color w:val="000000"/>
                <w:sz w:val="20"/>
                <w:szCs w:val="20"/>
                <w:lang w:bidi="he-IL"/>
              </w:rPr>
              <w:t>36</w:t>
            </w:r>
          </w:p>
        </w:tc>
      </w:tr>
      <w:tr w:rsidR="007808B0" w:rsidRPr="00461E8C" w14:paraId="4C38F3FA"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7EB29F9" w14:textId="77777777" w:rsidR="007808B0" w:rsidRPr="00461E8C" w:rsidRDefault="007808B0" w:rsidP="00647037">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13B61B10" w14:textId="77777777" w:rsidR="007808B0" w:rsidRPr="00461E8C" w:rsidRDefault="007808B0" w:rsidP="00647037">
            <w:pPr>
              <w:rPr>
                <w:color w:val="000000"/>
                <w:sz w:val="20"/>
                <w:szCs w:val="20"/>
                <w:lang w:bidi="he-IL"/>
              </w:rPr>
            </w:pPr>
            <w:r w:rsidRPr="00461E8C">
              <w:rPr>
                <w:color w:val="000000"/>
                <w:sz w:val="20"/>
                <w:szCs w:val="20"/>
                <w:lang w:bidi="he-IL"/>
              </w:rPr>
              <w:t>67%</w:t>
            </w:r>
          </w:p>
        </w:tc>
      </w:tr>
      <w:tr w:rsidR="007808B0" w:rsidRPr="00461E8C" w14:paraId="384274AE"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FF49C61" w14:textId="77777777" w:rsidR="007808B0" w:rsidRPr="00461E8C" w:rsidRDefault="007808B0" w:rsidP="00647037">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262017EC" w14:textId="77777777" w:rsidR="007808B0" w:rsidRPr="00461E8C" w:rsidRDefault="00AE332C" w:rsidP="00647037">
            <w:pPr>
              <w:rPr>
                <w:color w:val="000000"/>
                <w:sz w:val="20"/>
                <w:szCs w:val="20"/>
                <w:lang w:bidi="he-IL"/>
              </w:rPr>
            </w:pPr>
            <w:r w:rsidRPr="00461E8C">
              <w:rPr>
                <w:color w:val="000000"/>
                <w:sz w:val="20"/>
                <w:szCs w:val="20"/>
                <w:lang w:bidi="he-IL"/>
              </w:rPr>
              <w:t>Where lot abuts residential area, must meet setback requirements for abutting residential district along common property line</w:t>
            </w:r>
          </w:p>
        </w:tc>
      </w:tr>
      <w:tr w:rsidR="007808B0" w:rsidRPr="00461E8C" w14:paraId="0134EF92"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882F6AC" w14:textId="77777777" w:rsidR="007808B0" w:rsidRPr="00461E8C" w:rsidRDefault="007808B0" w:rsidP="00647037">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033E1EEC" w14:textId="77777777" w:rsidR="007808B0" w:rsidRPr="00461E8C" w:rsidRDefault="00AE332C" w:rsidP="00647037">
            <w:pPr>
              <w:rPr>
                <w:color w:val="000000"/>
                <w:sz w:val="20"/>
                <w:szCs w:val="20"/>
                <w:lang w:bidi="he-IL"/>
              </w:rPr>
            </w:pPr>
            <w:r w:rsidRPr="00461E8C">
              <w:rPr>
                <w:color w:val="000000"/>
                <w:sz w:val="20"/>
                <w:szCs w:val="20"/>
                <w:lang w:bidi="he-IL"/>
              </w:rPr>
              <w:t>No requirements</w:t>
            </w:r>
          </w:p>
        </w:tc>
      </w:tr>
      <w:tr w:rsidR="007808B0" w:rsidRPr="00461E8C" w14:paraId="39E489CD"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6D7717B" w14:textId="77777777" w:rsidR="007808B0" w:rsidRPr="00461E8C" w:rsidRDefault="007808B0" w:rsidP="00647037">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72296A6B" w14:textId="77777777" w:rsidR="007808B0" w:rsidRPr="00461E8C" w:rsidRDefault="00AE332C" w:rsidP="00647037">
            <w:pPr>
              <w:rPr>
                <w:color w:val="000000"/>
                <w:sz w:val="20"/>
                <w:szCs w:val="20"/>
                <w:lang w:bidi="he-IL"/>
              </w:rPr>
            </w:pPr>
            <w:r w:rsidRPr="00461E8C">
              <w:rPr>
                <w:color w:val="000000"/>
                <w:sz w:val="20"/>
                <w:szCs w:val="20"/>
                <w:lang w:bidi="he-IL"/>
              </w:rPr>
              <w:t xml:space="preserve">Required; </w:t>
            </w:r>
            <w:r w:rsidR="007808B0" w:rsidRPr="00461E8C">
              <w:rPr>
                <w:color w:val="000000"/>
                <w:sz w:val="20"/>
                <w:szCs w:val="20"/>
                <w:lang w:bidi="he-IL"/>
              </w:rPr>
              <w:t>See 14-7.4(A)-1 Note 3</w:t>
            </w:r>
          </w:p>
        </w:tc>
      </w:tr>
      <w:tr w:rsidR="007808B0" w:rsidRPr="00461E8C" w14:paraId="2D6F4B4F"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F874BED" w14:textId="77777777" w:rsidR="007808B0" w:rsidRPr="00461E8C" w:rsidRDefault="007808B0" w:rsidP="00647037">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54787D64" w14:textId="77777777" w:rsidR="007808B0" w:rsidRPr="00461E8C" w:rsidRDefault="00AE332C" w:rsidP="00647037">
            <w:pPr>
              <w:rPr>
                <w:color w:val="000000"/>
                <w:sz w:val="20"/>
                <w:szCs w:val="20"/>
                <w:lang w:bidi="he-IL"/>
              </w:rPr>
            </w:pPr>
            <w:r w:rsidRPr="00461E8C">
              <w:rPr>
                <w:color w:val="000000"/>
                <w:sz w:val="20"/>
                <w:szCs w:val="20"/>
                <w:lang w:bidi="he-IL"/>
              </w:rPr>
              <w:t>No restrictions</w:t>
            </w:r>
          </w:p>
        </w:tc>
      </w:tr>
      <w:tr w:rsidR="007808B0" w:rsidRPr="00461E8C" w14:paraId="4D6ED04A"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1A8D158" w14:textId="77777777" w:rsidR="007808B0" w:rsidRPr="00461E8C" w:rsidRDefault="007808B0" w:rsidP="00647037">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6473E6EC" w14:textId="77777777" w:rsidR="007808B0" w:rsidRPr="00461E8C" w:rsidRDefault="00AE332C" w:rsidP="00647037">
            <w:pPr>
              <w:rPr>
                <w:color w:val="000000"/>
                <w:sz w:val="20"/>
                <w:szCs w:val="20"/>
                <w:lang w:bidi="he-IL"/>
              </w:rPr>
            </w:pPr>
            <w:r w:rsidRPr="00461E8C">
              <w:rPr>
                <w:color w:val="000000"/>
                <w:sz w:val="20"/>
                <w:szCs w:val="20"/>
                <w:lang w:bidi="he-IL"/>
              </w:rPr>
              <w:t>No requirements</w:t>
            </w:r>
          </w:p>
        </w:tc>
      </w:tr>
      <w:tr w:rsidR="007808B0" w:rsidRPr="00461E8C" w14:paraId="777BBC77"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F397795" w14:textId="77777777" w:rsidR="007808B0" w:rsidRPr="00461E8C" w:rsidRDefault="007808B0" w:rsidP="00647037">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4AAD5AA8" w14:textId="77777777" w:rsidR="007808B0" w:rsidRPr="00461E8C" w:rsidRDefault="007808B0" w:rsidP="00AE332C">
            <w:pPr>
              <w:rPr>
                <w:color w:val="000000"/>
                <w:sz w:val="20"/>
                <w:szCs w:val="20"/>
                <w:lang w:bidi="he-IL"/>
              </w:rPr>
            </w:pPr>
            <w:r w:rsidRPr="00461E8C">
              <w:rPr>
                <w:color w:val="000000"/>
                <w:sz w:val="20"/>
                <w:szCs w:val="20"/>
                <w:lang w:bidi="he-IL"/>
              </w:rPr>
              <w:t xml:space="preserve">Prohibited </w:t>
            </w:r>
            <w:r w:rsidR="00AE332C" w:rsidRPr="00461E8C">
              <w:rPr>
                <w:color w:val="000000"/>
                <w:sz w:val="20"/>
                <w:szCs w:val="20"/>
                <w:lang w:bidi="he-IL"/>
              </w:rPr>
              <w:t>on lots fronting Guadalupe &amp; Sandoval streets, elsewhere permitted within ROW at discretion of Governing Body</w:t>
            </w:r>
          </w:p>
        </w:tc>
      </w:tr>
    </w:tbl>
    <w:p w14:paraId="60FA0E79" w14:textId="77777777" w:rsidR="007808B0" w:rsidRPr="00461E8C" w:rsidRDefault="007808B0" w:rsidP="00A55CCD">
      <w:pPr>
        <w:ind w:left="-720"/>
        <w:rPr>
          <w:sz w:val="16"/>
          <w:szCs w:val="16"/>
        </w:rPr>
      </w:pPr>
    </w:p>
    <w:p w14:paraId="740A31DD" w14:textId="77777777" w:rsidR="000C6FAF" w:rsidRPr="00461E8C" w:rsidRDefault="000C6FAF"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0C6FAF" w:rsidRPr="00461E8C" w14:paraId="3706CB1C" w14:textId="77777777" w:rsidTr="000C6FAF">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7D96E" w14:textId="77777777" w:rsidR="000C6FAF" w:rsidRPr="00461E8C" w:rsidRDefault="000C6FAF" w:rsidP="00647037">
            <w:pPr>
              <w:rPr>
                <w:b/>
                <w:bCs/>
                <w:color w:val="000000"/>
                <w:sz w:val="20"/>
                <w:szCs w:val="20"/>
                <w:lang w:bidi="he-IL"/>
              </w:rPr>
            </w:pPr>
            <w:r w:rsidRPr="00461E8C">
              <w:rPr>
                <w:b/>
                <w:bCs/>
                <w:color w:val="000000"/>
                <w:sz w:val="20"/>
                <w:szCs w:val="20"/>
                <w:lang w:bidi="he-IL"/>
              </w:rPr>
              <w:t>State Capitol</w:t>
            </w:r>
          </w:p>
        </w:tc>
        <w:tc>
          <w:tcPr>
            <w:tcW w:w="7430" w:type="dxa"/>
            <w:tcBorders>
              <w:top w:val="single" w:sz="4" w:space="0" w:color="auto"/>
              <w:left w:val="nil"/>
              <w:bottom w:val="single" w:sz="4" w:space="0" w:color="auto"/>
              <w:right w:val="single" w:sz="4" w:space="0" w:color="auto"/>
            </w:tcBorders>
            <w:shd w:val="clear" w:color="auto" w:fill="auto"/>
            <w:noWrap/>
            <w:vAlign w:val="bottom"/>
          </w:tcPr>
          <w:p w14:paraId="01CD2B67" w14:textId="77777777" w:rsidR="000C6FAF" w:rsidRPr="00461E8C" w:rsidRDefault="000C6FAF" w:rsidP="00647037">
            <w:pPr>
              <w:rPr>
                <w:b/>
                <w:bCs/>
                <w:color w:val="000000"/>
                <w:sz w:val="20"/>
                <w:szCs w:val="20"/>
                <w:lang w:val="es-ES" w:bidi="he-IL"/>
              </w:rPr>
            </w:pPr>
          </w:p>
        </w:tc>
      </w:tr>
      <w:tr w:rsidR="000C6FAF" w:rsidRPr="00461E8C" w14:paraId="55A5EE4F"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AAACFF6" w14:textId="77777777" w:rsidR="000C6FAF" w:rsidRPr="00461E8C" w:rsidRDefault="000C6FAF" w:rsidP="00647037">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25F8D23B" w14:textId="77777777" w:rsidR="000C6FAF" w:rsidRPr="00461E8C" w:rsidRDefault="000C6FAF" w:rsidP="00647037">
            <w:pPr>
              <w:rPr>
                <w:color w:val="000000"/>
                <w:sz w:val="20"/>
                <w:szCs w:val="20"/>
                <w:lang w:bidi="he-IL"/>
              </w:rPr>
            </w:pPr>
            <w:r w:rsidRPr="00461E8C">
              <w:rPr>
                <w:color w:val="000000"/>
                <w:sz w:val="20"/>
                <w:szCs w:val="20"/>
                <w:lang w:bidi="he-IL"/>
              </w:rPr>
              <w:t>48</w:t>
            </w:r>
          </w:p>
        </w:tc>
      </w:tr>
      <w:tr w:rsidR="000C6FAF" w:rsidRPr="00461E8C" w14:paraId="56D9A0E3"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9B43479" w14:textId="77777777" w:rsidR="000C6FAF" w:rsidRPr="00461E8C" w:rsidRDefault="000C6FAF" w:rsidP="00647037">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714DF5BF" w14:textId="77777777" w:rsidR="000C6FAF" w:rsidRPr="00461E8C" w:rsidRDefault="000C6FAF" w:rsidP="00647037">
            <w:pPr>
              <w:rPr>
                <w:color w:val="000000"/>
                <w:sz w:val="20"/>
                <w:szCs w:val="20"/>
                <w:lang w:bidi="he-IL"/>
              </w:rPr>
            </w:pPr>
            <w:r w:rsidRPr="00461E8C">
              <w:rPr>
                <w:color w:val="000000"/>
                <w:sz w:val="20"/>
                <w:szCs w:val="20"/>
                <w:lang w:bidi="he-IL"/>
              </w:rPr>
              <w:t>50%</w:t>
            </w:r>
          </w:p>
        </w:tc>
      </w:tr>
      <w:tr w:rsidR="000C6FAF" w:rsidRPr="00461E8C" w14:paraId="79D00166"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5FE1215" w14:textId="77777777" w:rsidR="000C6FAF" w:rsidRPr="00461E8C" w:rsidRDefault="000C6FAF" w:rsidP="00647037">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2F08A5DE" w14:textId="77777777" w:rsidR="000C6FAF" w:rsidRPr="00461E8C" w:rsidRDefault="000C6FAF" w:rsidP="00647037">
            <w:pPr>
              <w:rPr>
                <w:color w:val="000000"/>
                <w:sz w:val="20"/>
                <w:szCs w:val="20"/>
                <w:lang w:bidi="he-IL"/>
              </w:rPr>
            </w:pPr>
            <w:r w:rsidRPr="00461E8C">
              <w:rPr>
                <w:color w:val="000000"/>
                <w:sz w:val="20"/>
                <w:szCs w:val="20"/>
                <w:lang w:bidi="he-IL"/>
              </w:rPr>
              <w:t>Min setback from street must equal building height; min side yard building setbacks of 5 feet</w:t>
            </w:r>
          </w:p>
        </w:tc>
      </w:tr>
      <w:tr w:rsidR="000C6FAF" w:rsidRPr="00461E8C" w14:paraId="77590AA9"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BD29865" w14:textId="77777777" w:rsidR="000C6FAF" w:rsidRPr="00461E8C" w:rsidRDefault="000C6FAF" w:rsidP="00647037">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192D3BBA" w14:textId="77777777" w:rsidR="000C6FAF" w:rsidRPr="00461E8C" w:rsidRDefault="000C6FAF" w:rsidP="00647037">
            <w:pPr>
              <w:rPr>
                <w:color w:val="000000"/>
                <w:sz w:val="20"/>
                <w:szCs w:val="20"/>
                <w:lang w:bidi="he-IL"/>
              </w:rPr>
            </w:pPr>
            <w:r w:rsidRPr="00461E8C">
              <w:rPr>
                <w:color w:val="000000"/>
                <w:sz w:val="20"/>
                <w:szCs w:val="20"/>
                <w:lang w:bidi="he-IL"/>
              </w:rPr>
              <w:t>No requirements</w:t>
            </w:r>
          </w:p>
        </w:tc>
      </w:tr>
      <w:tr w:rsidR="000C6FAF" w:rsidRPr="00461E8C" w14:paraId="6FB28D05"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DFAE929" w14:textId="77777777" w:rsidR="000C6FAF" w:rsidRPr="00461E8C" w:rsidRDefault="000C6FAF" w:rsidP="00647037">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0DCF95CD" w14:textId="77777777" w:rsidR="000C6FAF" w:rsidRPr="00461E8C" w:rsidRDefault="000C6FAF" w:rsidP="00647037">
            <w:pPr>
              <w:rPr>
                <w:color w:val="000000"/>
                <w:sz w:val="20"/>
                <w:szCs w:val="20"/>
                <w:lang w:bidi="he-IL"/>
              </w:rPr>
            </w:pPr>
            <w:r w:rsidRPr="00461E8C">
              <w:rPr>
                <w:color w:val="000000"/>
                <w:sz w:val="20"/>
                <w:szCs w:val="20"/>
                <w:lang w:bidi="he-IL"/>
              </w:rPr>
              <w:t>Required; See 14-7.4(A)-1 Note 3</w:t>
            </w:r>
          </w:p>
        </w:tc>
      </w:tr>
      <w:tr w:rsidR="000C6FAF" w:rsidRPr="00461E8C" w14:paraId="1660046C"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FD8F7D2" w14:textId="77777777" w:rsidR="000C6FAF" w:rsidRPr="00461E8C" w:rsidRDefault="000C6FAF" w:rsidP="00647037">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31A808A2" w14:textId="77777777" w:rsidR="000C6FAF" w:rsidRPr="00461E8C" w:rsidRDefault="005E451E" w:rsidP="00647037">
            <w:pPr>
              <w:rPr>
                <w:color w:val="000000"/>
                <w:sz w:val="20"/>
                <w:szCs w:val="20"/>
                <w:lang w:bidi="he-IL"/>
              </w:rPr>
            </w:pPr>
            <w:r w:rsidRPr="00461E8C">
              <w:rPr>
                <w:color w:val="000000"/>
                <w:sz w:val="20"/>
                <w:szCs w:val="20"/>
                <w:lang w:bidi="he-IL"/>
              </w:rPr>
              <w:t>No walls allowed except for retaining walls, existing walls around parking lots, &amp; walls or fences around delivery or trash areas</w:t>
            </w:r>
          </w:p>
        </w:tc>
      </w:tr>
      <w:tr w:rsidR="000C6FAF" w:rsidRPr="00461E8C" w14:paraId="06BCD381"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C966757" w14:textId="77777777" w:rsidR="000C6FAF" w:rsidRPr="00461E8C" w:rsidRDefault="000C6FAF" w:rsidP="00647037">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31077914" w14:textId="77777777" w:rsidR="000C6FAF" w:rsidRPr="00461E8C" w:rsidRDefault="00A04A6F" w:rsidP="00647037">
            <w:pPr>
              <w:rPr>
                <w:color w:val="000000"/>
                <w:sz w:val="20"/>
                <w:szCs w:val="20"/>
                <w:lang w:bidi="he-IL"/>
              </w:rPr>
            </w:pPr>
            <w:r w:rsidRPr="00461E8C">
              <w:rPr>
                <w:color w:val="000000"/>
                <w:sz w:val="20"/>
                <w:szCs w:val="20"/>
                <w:lang w:bidi="he-IL"/>
              </w:rPr>
              <w:t>No requirements</w:t>
            </w:r>
          </w:p>
        </w:tc>
      </w:tr>
      <w:tr w:rsidR="000C6FAF" w:rsidRPr="00461E8C" w14:paraId="0A99E8BB"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50AAA2C" w14:textId="77777777" w:rsidR="000C6FAF" w:rsidRPr="00461E8C" w:rsidRDefault="000C6FAF" w:rsidP="00647037">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552F1733" w14:textId="77777777" w:rsidR="000C6FAF" w:rsidRPr="00461E8C" w:rsidRDefault="000C6FAF" w:rsidP="00647037">
            <w:pPr>
              <w:rPr>
                <w:color w:val="000000"/>
                <w:sz w:val="20"/>
                <w:szCs w:val="20"/>
                <w:lang w:bidi="he-IL"/>
              </w:rPr>
            </w:pPr>
            <w:r w:rsidRPr="00461E8C">
              <w:rPr>
                <w:color w:val="000000"/>
                <w:sz w:val="20"/>
                <w:szCs w:val="20"/>
                <w:lang w:bidi="he-IL"/>
              </w:rPr>
              <w:t>Prohibited within ROW</w:t>
            </w:r>
          </w:p>
        </w:tc>
      </w:tr>
    </w:tbl>
    <w:p w14:paraId="4D82024F" w14:textId="77777777" w:rsidR="000C6FAF" w:rsidRPr="00461E8C" w:rsidRDefault="000C6FAF" w:rsidP="00A55CCD">
      <w:pPr>
        <w:ind w:left="-720"/>
        <w:rPr>
          <w:sz w:val="16"/>
          <w:szCs w:val="16"/>
        </w:rPr>
      </w:pPr>
    </w:p>
    <w:p w14:paraId="0F9F6945" w14:textId="77777777" w:rsidR="00A04A6F" w:rsidRPr="00461E8C" w:rsidRDefault="00A04A6F" w:rsidP="00A55CCD">
      <w:pPr>
        <w:ind w:left="-720"/>
        <w:rPr>
          <w:sz w:val="16"/>
          <w:szCs w:val="16"/>
        </w:rPr>
      </w:pPr>
    </w:p>
    <w:p w14:paraId="36DA0509" w14:textId="77777777" w:rsidR="00A04A6F" w:rsidRPr="00461E8C" w:rsidRDefault="00A04A6F" w:rsidP="00A55CCD">
      <w:pPr>
        <w:ind w:left="-720"/>
        <w:rPr>
          <w:sz w:val="16"/>
          <w:szCs w:val="16"/>
        </w:rPr>
      </w:pPr>
    </w:p>
    <w:tbl>
      <w:tblPr>
        <w:tblW w:w="10530" w:type="dxa"/>
        <w:tblInd w:w="-792" w:type="dxa"/>
        <w:tblLook w:val="04A0" w:firstRow="1" w:lastRow="0" w:firstColumn="1" w:lastColumn="0" w:noHBand="0" w:noVBand="1"/>
      </w:tblPr>
      <w:tblGrid>
        <w:gridCol w:w="3100"/>
        <w:gridCol w:w="7430"/>
      </w:tblGrid>
      <w:tr w:rsidR="00A04A6F" w:rsidRPr="00461E8C" w14:paraId="64AE1255" w14:textId="77777777" w:rsidTr="00647037">
        <w:trPr>
          <w:trHeight w:val="3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F2A6" w14:textId="77777777" w:rsidR="00A04A6F" w:rsidRPr="00461E8C" w:rsidRDefault="00A04A6F" w:rsidP="00647037">
            <w:pPr>
              <w:rPr>
                <w:b/>
                <w:bCs/>
                <w:color w:val="000000"/>
                <w:sz w:val="20"/>
                <w:szCs w:val="20"/>
                <w:lang w:bidi="he-IL"/>
              </w:rPr>
            </w:pPr>
            <w:r w:rsidRPr="00461E8C">
              <w:rPr>
                <w:b/>
                <w:bCs/>
                <w:color w:val="000000"/>
                <w:sz w:val="20"/>
                <w:szCs w:val="20"/>
                <w:lang w:bidi="he-IL"/>
              </w:rPr>
              <w:t>Westside</w:t>
            </w:r>
          </w:p>
        </w:tc>
        <w:tc>
          <w:tcPr>
            <w:tcW w:w="7430" w:type="dxa"/>
            <w:tcBorders>
              <w:top w:val="single" w:sz="4" w:space="0" w:color="auto"/>
              <w:left w:val="nil"/>
              <w:bottom w:val="single" w:sz="4" w:space="0" w:color="auto"/>
              <w:right w:val="single" w:sz="4" w:space="0" w:color="auto"/>
            </w:tcBorders>
            <w:shd w:val="clear" w:color="auto" w:fill="auto"/>
            <w:noWrap/>
            <w:vAlign w:val="bottom"/>
            <w:hideMark/>
          </w:tcPr>
          <w:p w14:paraId="4A0CB5FA" w14:textId="77777777" w:rsidR="00A04A6F" w:rsidRPr="00461E8C" w:rsidRDefault="00A04A6F" w:rsidP="00A04A6F">
            <w:pPr>
              <w:rPr>
                <w:b/>
                <w:bCs/>
                <w:color w:val="000000"/>
                <w:sz w:val="20"/>
                <w:szCs w:val="20"/>
                <w:lang w:bidi="he-IL"/>
              </w:rPr>
            </w:pPr>
            <w:r w:rsidRPr="00461E8C">
              <w:rPr>
                <w:color w:val="000000"/>
                <w:sz w:val="20"/>
                <w:szCs w:val="20"/>
                <w:lang w:bidi="he-IL"/>
              </w:rPr>
              <w:t> </w:t>
            </w:r>
          </w:p>
        </w:tc>
      </w:tr>
      <w:tr w:rsidR="00A04A6F" w:rsidRPr="00461E8C" w14:paraId="63596DB9"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50230E8" w14:textId="77777777" w:rsidR="00A04A6F" w:rsidRPr="00461E8C" w:rsidRDefault="00A04A6F" w:rsidP="00647037">
            <w:pPr>
              <w:rPr>
                <w:color w:val="000000"/>
                <w:sz w:val="20"/>
                <w:szCs w:val="20"/>
                <w:lang w:bidi="he-IL"/>
              </w:rPr>
            </w:pPr>
            <w:r w:rsidRPr="00461E8C">
              <w:rPr>
                <w:color w:val="000000"/>
                <w:sz w:val="20"/>
                <w:szCs w:val="20"/>
                <w:lang w:bidi="he-IL"/>
              </w:rPr>
              <w:t>Max Height</w:t>
            </w:r>
          </w:p>
        </w:tc>
        <w:tc>
          <w:tcPr>
            <w:tcW w:w="7430" w:type="dxa"/>
            <w:tcBorders>
              <w:top w:val="nil"/>
              <w:left w:val="nil"/>
              <w:bottom w:val="single" w:sz="4" w:space="0" w:color="auto"/>
              <w:right w:val="single" w:sz="4" w:space="0" w:color="auto"/>
            </w:tcBorders>
            <w:shd w:val="clear" w:color="auto" w:fill="auto"/>
            <w:noWrap/>
            <w:vAlign w:val="bottom"/>
            <w:hideMark/>
          </w:tcPr>
          <w:p w14:paraId="401AE895" w14:textId="77777777" w:rsidR="00A04A6F" w:rsidRPr="00461E8C" w:rsidRDefault="005D50A4" w:rsidP="00647037">
            <w:pPr>
              <w:rPr>
                <w:color w:val="000000"/>
                <w:sz w:val="20"/>
                <w:szCs w:val="20"/>
                <w:lang w:bidi="he-IL"/>
              </w:rPr>
            </w:pPr>
            <w:r w:rsidRPr="00461E8C">
              <w:rPr>
                <w:color w:val="000000"/>
                <w:sz w:val="20"/>
                <w:szCs w:val="20"/>
                <w:lang w:bidi="he-IL"/>
              </w:rPr>
              <w:t>24</w:t>
            </w:r>
          </w:p>
        </w:tc>
      </w:tr>
      <w:tr w:rsidR="00A04A6F" w:rsidRPr="00461E8C" w14:paraId="1BB3D338"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8D34AFD" w14:textId="77777777" w:rsidR="00A04A6F" w:rsidRPr="00461E8C" w:rsidRDefault="00A04A6F" w:rsidP="00647037">
            <w:pPr>
              <w:rPr>
                <w:color w:val="000000"/>
                <w:sz w:val="20"/>
                <w:szCs w:val="20"/>
                <w:lang w:bidi="he-IL"/>
              </w:rPr>
            </w:pPr>
            <w:r w:rsidRPr="00461E8C">
              <w:rPr>
                <w:color w:val="000000"/>
                <w:sz w:val="20"/>
                <w:szCs w:val="20"/>
                <w:lang w:bidi="he-IL"/>
              </w:rPr>
              <w:t>Lot Cover</w:t>
            </w:r>
          </w:p>
        </w:tc>
        <w:tc>
          <w:tcPr>
            <w:tcW w:w="7430" w:type="dxa"/>
            <w:tcBorders>
              <w:top w:val="nil"/>
              <w:left w:val="nil"/>
              <w:bottom w:val="single" w:sz="4" w:space="0" w:color="auto"/>
              <w:right w:val="single" w:sz="4" w:space="0" w:color="auto"/>
            </w:tcBorders>
            <w:shd w:val="clear" w:color="auto" w:fill="auto"/>
            <w:noWrap/>
            <w:vAlign w:val="bottom"/>
            <w:hideMark/>
          </w:tcPr>
          <w:p w14:paraId="5CF0C49E" w14:textId="77777777" w:rsidR="00A04A6F" w:rsidRPr="00461E8C" w:rsidRDefault="005D50A4" w:rsidP="00647037">
            <w:pPr>
              <w:rPr>
                <w:color w:val="000000"/>
                <w:sz w:val="20"/>
                <w:szCs w:val="20"/>
                <w:lang w:bidi="he-IL"/>
              </w:rPr>
            </w:pPr>
            <w:r w:rsidRPr="00461E8C">
              <w:rPr>
                <w:color w:val="000000"/>
                <w:sz w:val="20"/>
                <w:szCs w:val="20"/>
                <w:lang w:bidi="he-IL"/>
              </w:rPr>
              <w:t>No requirements</w:t>
            </w:r>
          </w:p>
        </w:tc>
      </w:tr>
      <w:tr w:rsidR="00A04A6F" w:rsidRPr="00461E8C" w14:paraId="19A2CCAE"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CBABB72" w14:textId="77777777" w:rsidR="00A04A6F" w:rsidRPr="00461E8C" w:rsidRDefault="00A04A6F" w:rsidP="00647037">
            <w:pPr>
              <w:rPr>
                <w:color w:val="000000"/>
                <w:sz w:val="20"/>
                <w:szCs w:val="20"/>
                <w:lang w:bidi="he-IL"/>
              </w:rPr>
            </w:pPr>
            <w:r w:rsidRPr="00461E8C">
              <w:rPr>
                <w:color w:val="000000"/>
                <w:sz w:val="20"/>
                <w:szCs w:val="20"/>
                <w:lang w:bidi="he-IL"/>
              </w:rPr>
              <w:t>Bldg. Placement &amp; Setbacks</w:t>
            </w:r>
          </w:p>
        </w:tc>
        <w:tc>
          <w:tcPr>
            <w:tcW w:w="7430" w:type="dxa"/>
            <w:tcBorders>
              <w:top w:val="nil"/>
              <w:left w:val="nil"/>
              <w:bottom w:val="single" w:sz="4" w:space="0" w:color="auto"/>
              <w:right w:val="single" w:sz="4" w:space="0" w:color="auto"/>
            </w:tcBorders>
            <w:shd w:val="clear" w:color="auto" w:fill="auto"/>
            <w:noWrap/>
            <w:vAlign w:val="bottom"/>
            <w:hideMark/>
          </w:tcPr>
          <w:p w14:paraId="02B5F5C9" w14:textId="77777777" w:rsidR="00A04A6F" w:rsidRPr="00461E8C" w:rsidRDefault="005D50A4" w:rsidP="00647037">
            <w:pPr>
              <w:rPr>
                <w:color w:val="000000"/>
                <w:sz w:val="20"/>
                <w:szCs w:val="20"/>
                <w:lang w:bidi="he-IL"/>
              </w:rPr>
            </w:pPr>
            <w:r w:rsidRPr="00461E8C">
              <w:rPr>
                <w:color w:val="000000"/>
                <w:sz w:val="20"/>
                <w:szCs w:val="20"/>
                <w:lang w:bidi="he-IL"/>
              </w:rPr>
              <w:t>Street 10; Side 5; Rear 15</w:t>
            </w:r>
          </w:p>
        </w:tc>
      </w:tr>
      <w:tr w:rsidR="00A04A6F" w:rsidRPr="00461E8C" w14:paraId="28958AED"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592EC95" w14:textId="77777777" w:rsidR="00A04A6F" w:rsidRPr="00461E8C" w:rsidRDefault="00A04A6F" w:rsidP="00647037">
            <w:pPr>
              <w:rPr>
                <w:color w:val="000000"/>
                <w:sz w:val="20"/>
                <w:szCs w:val="20"/>
                <w:lang w:bidi="he-IL"/>
              </w:rPr>
            </w:pPr>
            <w:r w:rsidRPr="00461E8C">
              <w:rPr>
                <w:color w:val="000000"/>
                <w:sz w:val="20"/>
                <w:szCs w:val="20"/>
                <w:lang w:bidi="he-IL"/>
              </w:rPr>
              <w:t>Min Open Space</w:t>
            </w:r>
          </w:p>
        </w:tc>
        <w:tc>
          <w:tcPr>
            <w:tcW w:w="7430" w:type="dxa"/>
            <w:tcBorders>
              <w:top w:val="nil"/>
              <w:left w:val="nil"/>
              <w:bottom w:val="single" w:sz="4" w:space="0" w:color="auto"/>
              <w:right w:val="single" w:sz="4" w:space="0" w:color="auto"/>
            </w:tcBorders>
            <w:shd w:val="clear" w:color="auto" w:fill="auto"/>
            <w:noWrap/>
            <w:vAlign w:val="bottom"/>
            <w:hideMark/>
          </w:tcPr>
          <w:p w14:paraId="408AD18B" w14:textId="77777777" w:rsidR="00A04A6F" w:rsidRPr="00461E8C" w:rsidRDefault="005D50A4" w:rsidP="00647037">
            <w:pPr>
              <w:rPr>
                <w:color w:val="000000"/>
                <w:sz w:val="20"/>
                <w:szCs w:val="20"/>
                <w:lang w:bidi="he-IL"/>
              </w:rPr>
            </w:pPr>
            <w:r w:rsidRPr="00461E8C">
              <w:rPr>
                <w:color w:val="000000"/>
                <w:sz w:val="20"/>
                <w:szCs w:val="20"/>
                <w:lang w:bidi="he-IL"/>
              </w:rPr>
              <w:t>No requirements</w:t>
            </w:r>
          </w:p>
        </w:tc>
      </w:tr>
      <w:tr w:rsidR="00A04A6F" w:rsidRPr="00461E8C" w14:paraId="400DD7E0"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BFF803D" w14:textId="77777777" w:rsidR="00A04A6F" w:rsidRPr="00461E8C" w:rsidRDefault="00A04A6F" w:rsidP="00647037">
            <w:pPr>
              <w:rPr>
                <w:color w:val="000000"/>
                <w:sz w:val="20"/>
                <w:szCs w:val="20"/>
                <w:lang w:bidi="he-IL"/>
              </w:rPr>
            </w:pPr>
            <w:r w:rsidRPr="00461E8C">
              <w:rPr>
                <w:color w:val="000000"/>
                <w:sz w:val="20"/>
                <w:szCs w:val="20"/>
                <w:lang w:bidi="he-IL"/>
              </w:rPr>
              <w:t>Yards Landscape</w:t>
            </w:r>
          </w:p>
        </w:tc>
        <w:tc>
          <w:tcPr>
            <w:tcW w:w="7430" w:type="dxa"/>
            <w:tcBorders>
              <w:top w:val="nil"/>
              <w:left w:val="nil"/>
              <w:bottom w:val="single" w:sz="4" w:space="0" w:color="auto"/>
              <w:right w:val="single" w:sz="4" w:space="0" w:color="auto"/>
            </w:tcBorders>
            <w:shd w:val="clear" w:color="auto" w:fill="auto"/>
            <w:noWrap/>
            <w:vAlign w:val="bottom"/>
            <w:hideMark/>
          </w:tcPr>
          <w:p w14:paraId="63E76B57" w14:textId="77777777" w:rsidR="00A04A6F" w:rsidRPr="00461E8C" w:rsidRDefault="005D50A4" w:rsidP="00647037">
            <w:pPr>
              <w:rPr>
                <w:color w:val="000000"/>
                <w:sz w:val="20"/>
                <w:szCs w:val="20"/>
                <w:lang w:bidi="he-IL"/>
              </w:rPr>
            </w:pPr>
            <w:r w:rsidRPr="00461E8C">
              <w:rPr>
                <w:color w:val="000000"/>
                <w:sz w:val="20"/>
                <w:szCs w:val="20"/>
                <w:lang w:bidi="he-IL"/>
              </w:rPr>
              <w:t>No requirements</w:t>
            </w:r>
          </w:p>
        </w:tc>
      </w:tr>
      <w:tr w:rsidR="00A04A6F" w:rsidRPr="00461E8C" w14:paraId="2192B1E5"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E1F7C19" w14:textId="77777777" w:rsidR="00A04A6F" w:rsidRPr="00461E8C" w:rsidRDefault="00A04A6F" w:rsidP="00647037">
            <w:pPr>
              <w:rPr>
                <w:color w:val="000000"/>
                <w:sz w:val="20"/>
                <w:szCs w:val="20"/>
                <w:lang w:bidi="he-IL"/>
              </w:rPr>
            </w:pPr>
            <w:r w:rsidRPr="00461E8C">
              <w:rPr>
                <w:color w:val="000000"/>
                <w:sz w:val="20"/>
                <w:szCs w:val="20"/>
                <w:lang w:bidi="he-IL"/>
              </w:rPr>
              <w:t>Walls &amp; Fences (Height)</w:t>
            </w:r>
          </w:p>
        </w:tc>
        <w:tc>
          <w:tcPr>
            <w:tcW w:w="7430" w:type="dxa"/>
            <w:tcBorders>
              <w:top w:val="nil"/>
              <w:left w:val="nil"/>
              <w:bottom w:val="single" w:sz="4" w:space="0" w:color="auto"/>
              <w:right w:val="single" w:sz="4" w:space="0" w:color="auto"/>
            </w:tcBorders>
            <w:shd w:val="clear" w:color="auto" w:fill="auto"/>
            <w:noWrap/>
            <w:vAlign w:val="bottom"/>
            <w:hideMark/>
          </w:tcPr>
          <w:p w14:paraId="48E8AF1C" w14:textId="77777777" w:rsidR="00A04A6F" w:rsidRPr="00461E8C" w:rsidRDefault="005D50A4" w:rsidP="00647037">
            <w:pPr>
              <w:rPr>
                <w:color w:val="000000"/>
                <w:sz w:val="20"/>
                <w:szCs w:val="20"/>
                <w:lang w:bidi="he-IL"/>
              </w:rPr>
            </w:pPr>
            <w:r w:rsidRPr="00461E8C">
              <w:rPr>
                <w:color w:val="000000"/>
                <w:sz w:val="20"/>
                <w:szCs w:val="20"/>
                <w:lang w:bidi="he-IL"/>
              </w:rPr>
              <w:t>No restrictions</w:t>
            </w:r>
          </w:p>
        </w:tc>
      </w:tr>
      <w:tr w:rsidR="00A04A6F" w:rsidRPr="00461E8C" w14:paraId="7CDCA1C1"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3BF672D" w14:textId="77777777" w:rsidR="00A04A6F" w:rsidRPr="00461E8C" w:rsidRDefault="00A04A6F" w:rsidP="00647037">
            <w:pPr>
              <w:rPr>
                <w:color w:val="000000"/>
                <w:sz w:val="20"/>
                <w:szCs w:val="20"/>
                <w:lang w:bidi="he-IL"/>
              </w:rPr>
            </w:pPr>
            <w:r w:rsidRPr="00461E8C">
              <w:rPr>
                <w:color w:val="000000"/>
                <w:sz w:val="20"/>
                <w:szCs w:val="20"/>
                <w:lang w:bidi="he-IL"/>
              </w:rPr>
              <w:t>Off-street Parking</w:t>
            </w:r>
          </w:p>
        </w:tc>
        <w:tc>
          <w:tcPr>
            <w:tcW w:w="7430" w:type="dxa"/>
            <w:tcBorders>
              <w:top w:val="nil"/>
              <w:left w:val="nil"/>
              <w:bottom w:val="single" w:sz="4" w:space="0" w:color="auto"/>
              <w:right w:val="single" w:sz="4" w:space="0" w:color="auto"/>
            </w:tcBorders>
            <w:shd w:val="clear" w:color="auto" w:fill="auto"/>
            <w:noWrap/>
            <w:vAlign w:val="bottom"/>
            <w:hideMark/>
          </w:tcPr>
          <w:p w14:paraId="30E5D9AD" w14:textId="77777777" w:rsidR="00A04A6F" w:rsidRPr="00461E8C" w:rsidRDefault="00A04A6F" w:rsidP="005D50A4">
            <w:pPr>
              <w:rPr>
                <w:color w:val="000000"/>
                <w:sz w:val="20"/>
                <w:szCs w:val="20"/>
                <w:lang w:bidi="he-IL"/>
              </w:rPr>
            </w:pPr>
            <w:r w:rsidRPr="00461E8C">
              <w:rPr>
                <w:color w:val="000000"/>
                <w:sz w:val="20"/>
                <w:szCs w:val="20"/>
                <w:lang w:bidi="he-IL"/>
              </w:rPr>
              <w:t xml:space="preserve">No </w:t>
            </w:r>
            <w:r w:rsidR="005D50A4" w:rsidRPr="00461E8C">
              <w:rPr>
                <w:color w:val="000000"/>
                <w:sz w:val="20"/>
                <w:szCs w:val="20"/>
                <w:lang w:bidi="he-IL"/>
              </w:rPr>
              <w:t>requirements</w:t>
            </w:r>
          </w:p>
        </w:tc>
      </w:tr>
      <w:tr w:rsidR="00A04A6F" w:rsidRPr="00461E8C" w14:paraId="3D560655" w14:textId="77777777" w:rsidTr="00647037">
        <w:trPr>
          <w:trHeight w:val="36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7365623" w14:textId="77777777" w:rsidR="00A04A6F" w:rsidRPr="00461E8C" w:rsidRDefault="00A04A6F" w:rsidP="00647037">
            <w:pPr>
              <w:rPr>
                <w:color w:val="000000"/>
                <w:sz w:val="20"/>
                <w:szCs w:val="20"/>
                <w:lang w:bidi="he-IL"/>
              </w:rPr>
            </w:pPr>
            <w:r w:rsidRPr="00461E8C">
              <w:rPr>
                <w:color w:val="000000"/>
                <w:sz w:val="20"/>
                <w:szCs w:val="20"/>
                <w:lang w:bidi="he-IL"/>
              </w:rPr>
              <w:t>Portals</w:t>
            </w:r>
          </w:p>
        </w:tc>
        <w:tc>
          <w:tcPr>
            <w:tcW w:w="7430" w:type="dxa"/>
            <w:tcBorders>
              <w:top w:val="nil"/>
              <w:left w:val="nil"/>
              <w:bottom w:val="single" w:sz="4" w:space="0" w:color="auto"/>
              <w:right w:val="single" w:sz="4" w:space="0" w:color="auto"/>
            </w:tcBorders>
            <w:shd w:val="clear" w:color="auto" w:fill="auto"/>
            <w:noWrap/>
            <w:vAlign w:val="bottom"/>
            <w:hideMark/>
          </w:tcPr>
          <w:p w14:paraId="3A933B48" w14:textId="77777777" w:rsidR="00A04A6F" w:rsidRPr="00461E8C" w:rsidRDefault="00A04A6F" w:rsidP="00647037">
            <w:pPr>
              <w:rPr>
                <w:color w:val="000000"/>
                <w:sz w:val="20"/>
                <w:szCs w:val="20"/>
                <w:lang w:bidi="he-IL"/>
              </w:rPr>
            </w:pPr>
            <w:r w:rsidRPr="00461E8C">
              <w:rPr>
                <w:color w:val="000000"/>
                <w:sz w:val="20"/>
                <w:szCs w:val="20"/>
                <w:lang w:bidi="he-IL"/>
              </w:rPr>
              <w:t>Prohibited within ROW</w:t>
            </w:r>
          </w:p>
        </w:tc>
      </w:tr>
    </w:tbl>
    <w:p w14:paraId="283DC82B" w14:textId="0A612BF5" w:rsidR="00890C59" w:rsidRDefault="00890C59" w:rsidP="00DE0734">
      <w:pPr>
        <w:widowControl w:val="0"/>
        <w:ind w:left="-720"/>
        <w:outlineLvl w:val="0"/>
        <w:rPr>
          <w:rFonts w:eastAsia="Calibri"/>
          <w:b/>
          <w:sz w:val="20"/>
          <w:szCs w:val="22"/>
          <w:lang w:bidi="he-IL"/>
        </w:rPr>
      </w:pPr>
      <w:bookmarkStart w:id="2" w:name="_CPA8"/>
      <w:bookmarkStart w:id="3" w:name="_Toc181178254"/>
    </w:p>
    <w:p w14:paraId="4CE000B6" w14:textId="4888347D" w:rsidR="00502C9F" w:rsidRDefault="00502C9F" w:rsidP="00DE0734">
      <w:pPr>
        <w:widowControl w:val="0"/>
        <w:ind w:left="-720"/>
        <w:outlineLvl w:val="0"/>
        <w:rPr>
          <w:rFonts w:eastAsia="Calibri"/>
          <w:b/>
          <w:sz w:val="20"/>
          <w:szCs w:val="22"/>
          <w:lang w:bidi="he-IL"/>
        </w:rPr>
      </w:pPr>
    </w:p>
    <w:p w14:paraId="2C52683E" w14:textId="25987BF9" w:rsidR="00502C9F" w:rsidRDefault="00502C9F" w:rsidP="00DE0734">
      <w:pPr>
        <w:widowControl w:val="0"/>
        <w:ind w:left="-720"/>
        <w:outlineLvl w:val="0"/>
        <w:rPr>
          <w:rFonts w:eastAsia="Calibri"/>
          <w:b/>
          <w:sz w:val="20"/>
          <w:szCs w:val="22"/>
          <w:lang w:bidi="he-IL"/>
        </w:rPr>
      </w:pPr>
    </w:p>
    <w:p w14:paraId="65D8D300" w14:textId="4A239525" w:rsidR="00502C9F" w:rsidRDefault="00502C9F" w:rsidP="00DE0734">
      <w:pPr>
        <w:widowControl w:val="0"/>
        <w:ind w:left="-720"/>
        <w:outlineLvl w:val="0"/>
        <w:rPr>
          <w:rFonts w:eastAsia="Calibri"/>
          <w:b/>
          <w:sz w:val="20"/>
          <w:szCs w:val="22"/>
          <w:lang w:bidi="he-IL"/>
        </w:rPr>
      </w:pPr>
    </w:p>
    <w:p w14:paraId="521D86BB" w14:textId="77777777" w:rsidR="00502C9F" w:rsidRPr="00461E8C" w:rsidRDefault="00502C9F" w:rsidP="00DE0734">
      <w:pPr>
        <w:widowControl w:val="0"/>
        <w:ind w:left="-720"/>
        <w:outlineLvl w:val="0"/>
        <w:rPr>
          <w:rFonts w:eastAsia="Calibri"/>
          <w:b/>
          <w:sz w:val="20"/>
          <w:szCs w:val="22"/>
          <w:lang w:bidi="he-IL"/>
        </w:rPr>
      </w:pPr>
    </w:p>
    <w:p w14:paraId="6534D291" w14:textId="77777777" w:rsidR="006C5574" w:rsidRPr="00461E8C" w:rsidRDefault="006C5574" w:rsidP="00DE0734">
      <w:pPr>
        <w:widowControl w:val="0"/>
        <w:ind w:left="-720"/>
        <w:outlineLvl w:val="0"/>
        <w:rPr>
          <w:rFonts w:eastAsia="Calibri"/>
          <w:b/>
          <w:sz w:val="20"/>
          <w:szCs w:val="22"/>
          <w:lang w:bidi="he-IL"/>
        </w:rPr>
      </w:pPr>
      <w:r w:rsidRPr="00461E8C">
        <w:rPr>
          <w:rFonts w:eastAsia="Calibri"/>
          <w:b/>
          <w:sz w:val="20"/>
          <w:szCs w:val="22"/>
          <w:lang w:bidi="he-IL"/>
        </w:rPr>
        <w:lastRenderedPageBreak/>
        <w:t xml:space="preserve">Notes Table </w:t>
      </w:r>
      <w:r w:rsidRPr="00461E8C">
        <w:rPr>
          <w:b/>
          <w:bCs/>
          <w:color w:val="000000"/>
          <w:sz w:val="20"/>
          <w:szCs w:val="20"/>
          <w:lang w:bidi="he-IL"/>
        </w:rPr>
        <w:t>14-7.4(A)-1</w:t>
      </w:r>
      <w:r w:rsidRPr="00461E8C">
        <w:rPr>
          <w:rFonts w:eastAsia="Calibri"/>
          <w:b/>
          <w:sz w:val="20"/>
          <w:szCs w:val="22"/>
          <w:lang w:bidi="he-IL"/>
        </w:rPr>
        <w:t>:</w:t>
      </w:r>
    </w:p>
    <w:p w14:paraId="367EE050" w14:textId="77777777" w:rsidR="00890C59" w:rsidRPr="00461E8C" w:rsidRDefault="00890C59" w:rsidP="00DE0734">
      <w:pPr>
        <w:widowControl w:val="0"/>
        <w:ind w:left="-720"/>
        <w:outlineLvl w:val="0"/>
        <w:rPr>
          <w:rFonts w:eastAsia="Calibri"/>
          <w:b/>
          <w:sz w:val="20"/>
          <w:szCs w:val="22"/>
          <w:lang w:bidi="he-IL"/>
        </w:rPr>
      </w:pPr>
    </w:p>
    <w:p w14:paraId="3C703C86" w14:textId="479C11B0" w:rsidR="006C5574" w:rsidRPr="00502C9F" w:rsidRDefault="006C5574" w:rsidP="00502C9F">
      <w:pPr>
        <w:pStyle w:val="ListParagraph"/>
        <w:widowControl w:val="0"/>
        <w:numPr>
          <w:ilvl w:val="0"/>
          <w:numId w:val="7"/>
        </w:numPr>
        <w:jc w:val="both"/>
        <w:rPr>
          <w:rFonts w:eastAsia="Calibri"/>
          <w:sz w:val="20"/>
          <w:szCs w:val="22"/>
          <w:lang w:bidi="he-IL"/>
        </w:rPr>
      </w:pPr>
      <w:r w:rsidRPr="00502C9F">
        <w:rPr>
          <w:rFonts w:eastAsia="Calibri"/>
          <w:sz w:val="20"/>
          <w:szCs w:val="22"/>
          <w:lang w:bidi="he-IL"/>
        </w:rPr>
        <w:t xml:space="preserve">Provisions of overlay districts including historic, escarpment or neighborhood districts may override standards in this table. Refer to Article 14-5 Overlay Districts and zoning map. </w:t>
      </w:r>
    </w:p>
    <w:p w14:paraId="38CEA3E4" w14:textId="448E3013" w:rsidR="006C5574" w:rsidRPr="00502C9F" w:rsidRDefault="006C5574" w:rsidP="00502C9F">
      <w:pPr>
        <w:pStyle w:val="ListParagraph"/>
        <w:widowControl w:val="0"/>
        <w:numPr>
          <w:ilvl w:val="0"/>
          <w:numId w:val="7"/>
        </w:numPr>
        <w:jc w:val="both"/>
        <w:rPr>
          <w:rFonts w:eastAsia="Calibri"/>
          <w:sz w:val="20"/>
          <w:szCs w:val="22"/>
          <w:lang w:bidi="he-IL"/>
        </w:rPr>
      </w:pPr>
      <w:r w:rsidRPr="00502C9F">
        <w:rPr>
          <w:rFonts w:eastAsia="Calibri"/>
          <w:sz w:val="20"/>
          <w:szCs w:val="22"/>
          <w:lang w:bidi="he-IL"/>
        </w:rPr>
        <w:t>Wall step</w:t>
      </w:r>
      <w:r w:rsidR="00502C9F" w:rsidRPr="00502C9F">
        <w:rPr>
          <w:rFonts w:eastAsia="Calibri"/>
          <w:sz w:val="20"/>
          <w:szCs w:val="22"/>
          <w:lang w:bidi="he-IL"/>
        </w:rPr>
        <w:t>-</w:t>
      </w:r>
      <w:r w:rsidRPr="00502C9F">
        <w:rPr>
          <w:rFonts w:eastAsia="Calibri"/>
          <w:sz w:val="20"/>
          <w:szCs w:val="22"/>
          <w:lang w:bidi="he-IL"/>
        </w:rPr>
        <w:t xml:space="preserve">backs are expressed as ratio of increased horizontal </w:t>
      </w:r>
      <w:r w:rsidRPr="00502C9F">
        <w:rPr>
          <w:rFonts w:eastAsia="Calibri"/>
          <w:i/>
          <w:sz w:val="20"/>
          <w:szCs w:val="22"/>
          <w:lang w:bidi="he-IL"/>
        </w:rPr>
        <w:t>setback</w:t>
      </w:r>
      <w:r w:rsidRPr="00502C9F">
        <w:rPr>
          <w:rFonts w:eastAsia="Calibri"/>
          <w:sz w:val="20"/>
          <w:szCs w:val="22"/>
          <w:lang w:bidi="he-IL"/>
        </w:rPr>
        <w:t xml:space="preserve"> required to vertical height increase, above a specified </w:t>
      </w:r>
      <w:r w:rsidRPr="00502C9F">
        <w:rPr>
          <w:rFonts w:eastAsia="Calibri"/>
          <w:i/>
          <w:sz w:val="20"/>
          <w:szCs w:val="22"/>
          <w:lang w:bidi="he-IL"/>
        </w:rPr>
        <w:t xml:space="preserve">building </w:t>
      </w:r>
      <w:r w:rsidRPr="00502C9F">
        <w:rPr>
          <w:rFonts w:eastAsia="Calibri"/>
          <w:sz w:val="20"/>
          <w:szCs w:val="22"/>
          <w:lang w:bidi="he-IL"/>
        </w:rPr>
        <w:t xml:space="preserve">height.  Example:  1' </w:t>
      </w:r>
      <w:proofErr w:type="spellStart"/>
      <w:r w:rsidRPr="00502C9F">
        <w:rPr>
          <w:rFonts w:eastAsia="Calibri"/>
          <w:sz w:val="20"/>
          <w:szCs w:val="22"/>
          <w:lang w:bidi="he-IL"/>
        </w:rPr>
        <w:t>Horiz</w:t>
      </w:r>
      <w:proofErr w:type="spellEnd"/>
      <w:r w:rsidRPr="00502C9F">
        <w:rPr>
          <w:rFonts w:eastAsia="Calibri"/>
          <w:sz w:val="20"/>
          <w:szCs w:val="22"/>
          <w:lang w:bidi="he-IL"/>
        </w:rPr>
        <w:t>: 2’ Vert. above 36’ means that a wall step</w:t>
      </w:r>
      <w:r w:rsidR="00502C9F" w:rsidRPr="00502C9F">
        <w:rPr>
          <w:rFonts w:eastAsia="Calibri"/>
          <w:sz w:val="20"/>
          <w:szCs w:val="22"/>
          <w:lang w:bidi="he-IL"/>
        </w:rPr>
        <w:t>-</w:t>
      </w:r>
      <w:r w:rsidRPr="00502C9F">
        <w:rPr>
          <w:rFonts w:eastAsia="Calibri"/>
          <w:sz w:val="20"/>
          <w:szCs w:val="22"/>
          <w:lang w:bidi="he-IL"/>
        </w:rPr>
        <w:t>back equivalent to one horizontal foot for each two vertical feet over thirty-six feet is required.  The step</w:t>
      </w:r>
      <w:r w:rsidR="00502C9F" w:rsidRPr="00502C9F">
        <w:rPr>
          <w:rFonts w:eastAsia="Calibri"/>
          <w:sz w:val="20"/>
          <w:szCs w:val="22"/>
          <w:lang w:bidi="he-IL"/>
        </w:rPr>
        <w:t>-</w:t>
      </w:r>
      <w:r w:rsidRPr="00502C9F">
        <w:rPr>
          <w:rFonts w:eastAsia="Calibri"/>
          <w:sz w:val="20"/>
          <w:szCs w:val="22"/>
          <w:lang w:bidi="he-IL"/>
        </w:rPr>
        <w:t xml:space="preserve">back required shall be measured horizontally from the face of the </w:t>
      </w:r>
      <w:r w:rsidRPr="00502C9F">
        <w:rPr>
          <w:rFonts w:eastAsia="Calibri"/>
          <w:i/>
          <w:sz w:val="20"/>
          <w:szCs w:val="22"/>
          <w:lang w:bidi="he-IL"/>
        </w:rPr>
        <w:t>building</w:t>
      </w:r>
      <w:r w:rsidRPr="00502C9F">
        <w:rPr>
          <w:rFonts w:eastAsia="Calibri"/>
          <w:sz w:val="20"/>
          <w:szCs w:val="22"/>
          <w:lang w:bidi="he-IL"/>
        </w:rPr>
        <w:t xml:space="preserve"> </w:t>
      </w:r>
      <w:r w:rsidRPr="00502C9F">
        <w:rPr>
          <w:rFonts w:eastAsia="Calibri"/>
          <w:i/>
          <w:sz w:val="20"/>
          <w:szCs w:val="22"/>
          <w:lang w:bidi="he-IL"/>
        </w:rPr>
        <w:t>façade</w:t>
      </w:r>
      <w:r w:rsidRPr="00502C9F">
        <w:rPr>
          <w:rFonts w:eastAsia="Calibri"/>
          <w:sz w:val="20"/>
          <w:szCs w:val="22"/>
          <w:lang w:bidi="he-IL"/>
        </w:rPr>
        <w:t xml:space="preserve"> or </w:t>
      </w:r>
      <w:r w:rsidRPr="00502C9F">
        <w:rPr>
          <w:rFonts w:eastAsia="Calibri"/>
          <w:i/>
          <w:sz w:val="20"/>
          <w:szCs w:val="22"/>
          <w:lang w:bidi="he-IL"/>
        </w:rPr>
        <w:t>portal</w:t>
      </w:r>
      <w:r w:rsidRPr="00502C9F">
        <w:rPr>
          <w:rFonts w:eastAsia="Calibri"/>
          <w:sz w:val="20"/>
          <w:szCs w:val="22"/>
          <w:lang w:bidi="he-IL"/>
        </w:rPr>
        <w:t>.  Wall step</w:t>
      </w:r>
      <w:r w:rsidR="00502C9F" w:rsidRPr="00502C9F">
        <w:rPr>
          <w:rFonts w:eastAsia="Calibri"/>
          <w:sz w:val="20"/>
          <w:szCs w:val="22"/>
          <w:lang w:bidi="he-IL"/>
        </w:rPr>
        <w:t>-</w:t>
      </w:r>
      <w:r w:rsidRPr="00502C9F">
        <w:rPr>
          <w:rFonts w:eastAsia="Calibri"/>
          <w:sz w:val="20"/>
          <w:szCs w:val="22"/>
          <w:lang w:bidi="he-IL"/>
        </w:rPr>
        <w:t xml:space="preserve">backs shall be measured vertically from grade for all walls except those that directly abut another </w:t>
      </w:r>
      <w:r w:rsidRPr="00502C9F">
        <w:rPr>
          <w:rFonts w:eastAsia="Calibri"/>
          <w:i/>
          <w:sz w:val="20"/>
          <w:szCs w:val="22"/>
          <w:lang w:bidi="he-IL"/>
        </w:rPr>
        <w:t>zero</w:t>
      </w:r>
      <w:r w:rsidR="00502C9F" w:rsidRPr="00502C9F">
        <w:rPr>
          <w:rFonts w:eastAsia="Calibri"/>
          <w:i/>
          <w:sz w:val="20"/>
          <w:szCs w:val="22"/>
          <w:lang w:bidi="he-IL"/>
        </w:rPr>
        <w:t>-</w:t>
      </w:r>
      <w:r w:rsidRPr="00502C9F">
        <w:rPr>
          <w:rFonts w:eastAsia="Calibri"/>
          <w:i/>
          <w:sz w:val="20"/>
          <w:szCs w:val="22"/>
          <w:lang w:bidi="he-IL"/>
        </w:rPr>
        <w:t>lot line</w:t>
      </w:r>
      <w:r w:rsidRPr="00502C9F">
        <w:rPr>
          <w:rFonts w:eastAsia="Calibri"/>
          <w:sz w:val="20"/>
          <w:szCs w:val="22"/>
          <w:lang w:bidi="he-IL"/>
        </w:rPr>
        <w:t xml:space="preserve"> </w:t>
      </w:r>
      <w:r w:rsidRPr="00502C9F">
        <w:rPr>
          <w:rFonts w:eastAsia="Calibri"/>
          <w:i/>
          <w:sz w:val="20"/>
          <w:szCs w:val="22"/>
          <w:lang w:bidi="he-IL"/>
        </w:rPr>
        <w:t>building</w:t>
      </w:r>
      <w:r w:rsidRPr="00502C9F">
        <w:rPr>
          <w:rFonts w:eastAsia="Calibri"/>
          <w:sz w:val="20"/>
          <w:szCs w:val="22"/>
          <w:lang w:bidi="he-IL"/>
        </w:rPr>
        <w:t xml:space="preserve">, in which case the vertical measurement may be taken from the roof plane of the abutting </w:t>
      </w:r>
      <w:r w:rsidRPr="00502C9F">
        <w:rPr>
          <w:rFonts w:eastAsia="Calibri"/>
          <w:i/>
          <w:sz w:val="20"/>
          <w:szCs w:val="22"/>
          <w:lang w:bidi="he-IL"/>
        </w:rPr>
        <w:t>building</w:t>
      </w:r>
      <w:r w:rsidRPr="00502C9F">
        <w:rPr>
          <w:rFonts w:eastAsia="Calibri"/>
          <w:sz w:val="20"/>
          <w:szCs w:val="22"/>
          <w:lang w:bidi="he-IL"/>
        </w:rPr>
        <w:t xml:space="preserve">; and those to which a </w:t>
      </w:r>
      <w:r w:rsidRPr="00502C9F">
        <w:rPr>
          <w:rFonts w:eastAsia="Calibri"/>
          <w:i/>
          <w:sz w:val="20"/>
          <w:szCs w:val="22"/>
          <w:lang w:bidi="he-IL"/>
        </w:rPr>
        <w:t>portal</w:t>
      </w:r>
      <w:r w:rsidRPr="00502C9F">
        <w:rPr>
          <w:rFonts w:eastAsia="Calibri"/>
          <w:sz w:val="20"/>
          <w:szCs w:val="22"/>
          <w:lang w:bidi="he-IL"/>
        </w:rPr>
        <w:t xml:space="preserve"> is attached, in which case the vertical measurement may be taken from the roof plane of the </w:t>
      </w:r>
      <w:r w:rsidRPr="00502C9F">
        <w:rPr>
          <w:rFonts w:eastAsia="Calibri"/>
          <w:i/>
          <w:sz w:val="20"/>
          <w:szCs w:val="22"/>
          <w:lang w:bidi="he-IL"/>
        </w:rPr>
        <w:t>portal</w:t>
      </w:r>
      <w:r w:rsidRPr="00502C9F">
        <w:rPr>
          <w:rFonts w:eastAsia="Calibri"/>
          <w:sz w:val="20"/>
          <w:szCs w:val="22"/>
          <w:lang w:bidi="he-IL"/>
        </w:rPr>
        <w:t>.</w:t>
      </w:r>
    </w:p>
    <w:p w14:paraId="6A72390B" w14:textId="3D516D72" w:rsidR="006C5574" w:rsidRPr="00502C9F" w:rsidRDefault="006C5574" w:rsidP="00502C9F">
      <w:pPr>
        <w:pStyle w:val="ListParagraph"/>
        <w:widowControl w:val="0"/>
        <w:numPr>
          <w:ilvl w:val="0"/>
          <w:numId w:val="7"/>
        </w:numPr>
        <w:jc w:val="both"/>
        <w:rPr>
          <w:rFonts w:eastAsia="Calibri"/>
          <w:sz w:val="20"/>
          <w:szCs w:val="22"/>
          <w:lang w:bidi="he-IL"/>
        </w:rPr>
      </w:pPr>
      <w:r w:rsidRPr="00502C9F">
        <w:rPr>
          <w:rFonts w:eastAsia="Calibri"/>
          <w:sz w:val="20"/>
          <w:szCs w:val="22"/>
          <w:lang w:bidi="he-IL"/>
        </w:rPr>
        <w:t xml:space="preserve">On-site parking must be separated from public sidewalks by a solid </w:t>
      </w:r>
      <w:r w:rsidRPr="00502C9F">
        <w:rPr>
          <w:rFonts w:eastAsia="Calibri"/>
          <w:i/>
          <w:sz w:val="20"/>
          <w:szCs w:val="22"/>
          <w:lang w:bidi="he-IL"/>
        </w:rPr>
        <w:t>wall</w:t>
      </w:r>
      <w:r w:rsidRPr="00502C9F">
        <w:rPr>
          <w:rFonts w:eastAsia="Calibri"/>
          <w:sz w:val="20"/>
          <w:szCs w:val="22"/>
          <w:lang w:bidi="he-IL"/>
        </w:rPr>
        <w:t xml:space="preserve"> no less than three feet in height or by a </w:t>
      </w:r>
      <w:r w:rsidRPr="00502C9F">
        <w:rPr>
          <w:rFonts w:eastAsia="Calibri"/>
          <w:i/>
          <w:sz w:val="20"/>
          <w:szCs w:val="22"/>
          <w:lang w:bidi="he-IL"/>
        </w:rPr>
        <w:t>landscaped</w:t>
      </w:r>
      <w:r w:rsidRPr="00502C9F">
        <w:rPr>
          <w:rFonts w:eastAsia="Calibri"/>
          <w:sz w:val="20"/>
          <w:szCs w:val="22"/>
          <w:lang w:bidi="he-IL"/>
        </w:rPr>
        <w:t xml:space="preserve"> area no less than four feet in width measured from the back of the sidewalk; or, in the absence of a sidewalk, from the </w:t>
      </w:r>
      <w:r w:rsidRPr="00502C9F">
        <w:rPr>
          <w:rFonts w:eastAsia="Calibri"/>
          <w:i/>
          <w:sz w:val="20"/>
          <w:szCs w:val="22"/>
          <w:lang w:bidi="he-IL"/>
        </w:rPr>
        <w:t>property</w:t>
      </w:r>
      <w:r w:rsidRPr="00502C9F">
        <w:rPr>
          <w:rFonts w:eastAsia="Calibri"/>
          <w:sz w:val="20"/>
          <w:szCs w:val="22"/>
          <w:lang w:bidi="he-IL"/>
        </w:rPr>
        <w:t xml:space="preserve"> line, and planted with plant materials whose mature height is at least three feet six inches.  </w:t>
      </w:r>
      <w:r w:rsidRPr="00502C9F">
        <w:rPr>
          <w:rFonts w:eastAsia="Calibri"/>
          <w:i/>
          <w:sz w:val="20"/>
          <w:szCs w:val="22"/>
          <w:lang w:bidi="he-IL"/>
        </w:rPr>
        <w:t>Landscaping</w:t>
      </w:r>
      <w:r w:rsidRPr="00502C9F">
        <w:rPr>
          <w:rFonts w:eastAsia="Calibri"/>
          <w:sz w:val="20"/>
          <w:szCs w:val="22"/>
          <w:lang w:bidi="he-IL"/>
        </w:rPr>
        <w:t xml:space="preserve"> must be protected from vehicular damage by placement of physical barriers.</w:t>
      </w:r>
    </w:p>
    <w:p w14:paraId="3B034552" w14:textId="136728B3" w:rsidR="006C5574" w:rsidRPr="00502C9F" w:rsidRDefault="006C5574" w:rsidP="00502C9F">
      <w:pPr>
        <w:pStyle w:val="ListParagraph"/>
        <w:widowControl w:val="0"/>
        <w:numPr>
          <w:ilvl w:val="0"/>
          <w:numId w:val="7"/>
        </w:numPr>
        <w:jc w:val="both"/>
        <w:rPr>
          <w:rFonts w:eastAsia="Calibri"/>
          <w:sz w:val="20"/>
          <w:szCs w:val="22"/>
          <w:lang w:bidi="he-IL"/>
        </w:rPr>
      </w:pPr>
      <w:r w:rsidRPr="00502C9F">
        <w:rPr>
          <w:rFonts w:eastAsia="Calibri"/>
          <w:sz w:val="20"/>
          <w:szCs w:val="22"/>
          <w:lang w:bidi="he-IL"/>
        </w:rPr>
        <w:t xml:space="preserve">There is a ten-foot </w:t>
      </w:r>
      <w:r w:rsidRPr="00502C9F">
        <w:rPr>
          <w:rFonts w:eastAsia="Calibri"/>
          <w:i/>
          <w:sz w:val="20"/>
          <w:szCs w:val="22"/>
          <w:lang w:bidi="he-IL"/>
        </w:rPr>
        <w:t>building</w:t>
      </w:r>
      <w:r w:rsidRPr="00502C9F">
        <w:rPr>
          <w:rFonts w:eastAsia="Calibri"/>
          <w:sz w:val="20"/>
          <w:szCs w:val="22"/>
          <w:lang w:bidi="he-IL"/>
        </w:rPr>
        <w:t xml:space="preserve"> </w:t>
      </w:r>
      <w:r w:rsidRPr="00502C9F">
        <w:rPr>
          <w:rFonts w:eastAsia="Calibri"/>
          <w:i/>
          <w:sz w:val="20"/>
          <w:szCs w:val="22"/>
          <w:lang w:bidi="he-IL"/>
        </w:rPr>
        <w:t>setback</w:t>
      </w:r>
      <w:r w:rsidRPr="00502C9F">
        <w:rPr>
          <w:rFonts w:eastAsia="Calibri"/>
          <w:sz w:val="20"/>
          <w:szCs w:val="22"/>
          <w:lang w:bidi="he-IL"/>
        </w:rPr>
        <w:t xml:space="preserve"> requirement in the East Marcy/East Palace Subdistrict, except (a) on the north side of Marcy Street between Otero Street and Paseo de Peralta; and (b) both sides of Palace Avenue between Paseo de Peralta and Delgado Street, where a </w:t>
      </w:r>
      <w:r w:rsidRPr="00502C9F">
        <w:rPr>
          <w:rFonts w:eastAsia="Calibri"/>
          <w:i/>
          <w:sz w:val="20"/>
          <w:szCs w:val="22"/>
          <w:lang w:bidi="he-IL"/>
        </w:rPr>
        <w:t>front required yard</w:t>
      </w:r>
      <w:r w:rsidRPr="00502C9F">
        <w:rPr>
          <w:rFonts w:eastAsia="Calibri"/>
          <w:sz w:val="20"/>
          <w:szCs w:val="22"/>
          <w:lang w:bidi="he-IL"/>
        </w:rPr>
        <w:t xml:space="preserve"> </w:t>
      </w:r>
      <w:r w:rsidRPr="00502C9F">
        <w:rPr>
          <w:rFonts w:eastAsia="Calibri"/>
          <w:i/>
          <w:sz w:val="20"/>
          <w:szCs w:val="22"/>
          <w:lang w:bidi="he-IL"/>
        </w:rPr>
        <w:t>building</w:t>
      </w:r>
      <w:r w:rsidRPr="00502C9F">
        <w:rPr>
          <w:rFonts w:eastAsia="Calibri"/>
          <w:sz w:val="20"/>
          <w:szCs w:val="22"/>
          <w:lang w:bidi="he-IL"/>
        </w:rPr>
        <w:t xml:space="preserve"> </w:t>
      </w:r>
      <w:r w:rsidRPr="00502C9F">
        <w:rPr>
          <w:rFonts w:eastAsia="Calibri"/>
          <w:i/>
          <w:sz w:val="20"/>
          <w:szCs w:val="22"/>
          <w:lang w:bidi="he-IL"/>
        </w:rPr>
        <w:t>setback</w:t>
      </w:r>
      <w:r w:rsidRPr="00502C9F">
        <w:rPr>
          <w:rFonts w:eastAsia="Calibri"/>
          <w:sz w:val="20"/>
          <w:szCs w:val="22"/>
          <w:lang w:bidi="he-IL"/>
        </w:rPr>
        <w:t xml:space="preserve"> equal to the average depth of existing </w:t>
      </w:r>
      <w:r w:rsidRPr="00502C9F">
        <w:rPr>
          <w:rFonts w:eastAsia="Calibri"/>
          <w:i/>
          <w:sz w:val="20"/>
          <w:szCs w:val="22"/>
          <w:lang w:bidi="he-IL"/>
        </w:rPr>
        <w:t>front yards</w:t>
      </w:r>
      <w:r w:rsidRPr="00502C9F">
        <w:rPr>
          <w:rFonts w:eastAsia="Calibri"/>
          <w:sz w:val="20"/>
          <w:szCs w:val="22"/>
          <w:lang w:bidi="he-IL"/>
        </w:rPr>
        <w:t xml:space="preserve"> on the block is required.</w:t>
      </w:r>
    </w:p>
    <w:p w14:paraId="07872AF7" w14:textId="28CFFA24" w:rsidR="006C5574" w:rsidRPr="00502C9F" w:rsidRDefault="006C5574" w:rsidP="00502C9F">
      <w:pPr>
        <w:pStyle w:val="ListParagraph"/>
        <w:widowControl w:val="0"/>
        <w:numPr>
          <w:ilvl w:val="0"/>
          <w:numId w:val="7"/>
        </w:numPr>
        <w:jc w:val="both"/>
        <w:rPr>
          <w:rFonts w:eastAsia="Calibri"/>
          <w:sz w:val="20"/>
          <w:szCs w:val="22"/>
          <w:lang w:bidi="he-IL"/>
        </w:rPr>
      </w:pPr>
      <w:r w:rsidRPr="00502C9F">
        <w:rPr>
          <w:rFonts w:eastAsia="Calibri"/>
          <w:sz w:val="20"/>
          <w:szCs w:val="22"/>
          <w:lang w:bidi="he-IL"/>
        </w:rPr>
        <w:t xml:space="preserve">No portion of a </w:t>
      </w:r>
      <w:r w:rsidRPr="00502C9F">
        <w:rPr>
          <w:rFonts w:eastAsia="Calibri"/>
          <w:i/>
          <w:sz w:val="20"/>
          <w:szCs w:val="22"/>
          <w:lang w:bidi="he-IL"/>
        </w:rPr>
        <w:t>building</w:t>
      </w:r>
      <w:r w:rsidRPr="00502C9F">
        <w:rPr>
          <w:rFonts w:eastAsia="Calibri"/>
          <w:sz w:val="20"/>
          <w:szCs w:val="22"/>
          <w:lang w:bidi="he-IL"/>
        </w:rPr>
        <w:t xml:space="preserve"> shall exceed sixty-five </w:t>
      </w:r>
      <w:proofErr w:type="gramStart"/>
      <w:r w:rsidRPr="00502C9F">
        <w:rPr>
          <w:rFonts w:eastAsia="Calibri"/>
          <w:sz w:val="20"/>
          <w:szCs w:val="22"/>
          <w:lang w:bidi="he-IL"/>
        </w:rPr>
        <w:t>vertical</w:t>
      </w:r>
      <w:proofErr w:type="gramEnd"/>
      <w:r w:rsidRPr="00502C9F">
        <w:rPr>
          <w:rFonts w:eastAsia="Calibri"/>
          <w:sz w:val="20"/>
          <w:szCs w:val="22"/>
          <w:lang w:bidi="he-IL"/>
        </w:rPr>
        <w:t xml:space="preserve"> above a point at grade level at the center of the site. The part of a </w:t>
      </w:r>
      <w:r w:rsidRPr="00502C9F">
        <w:rPr>
          <w:rFonts w:eastAsia="Calibri"/>
          <w:i/>
          <w:sz w:val="20"/>
          <w:szCs w:val="22"/>
          <w:lang w:bidi="he-IL"/>
        </w:rPr>
        <w:t>building</w:t>
      </w:r>
      <w:r w:rsidRPr="00502C9F">
        <w:rPr>
          <w:rFonts w:eastAsia="Calibri"/>
          <w:sz w:val="20"/>
          <w:szCs w:val="22"/>
          <w:lang w:bidi="he-IL"/>
        </w:rPr>
        <w:t xml:space="preserve"> exceeding thirty-six vertical feet above a point at grade level at the center of the site shall be set back from each abutting public </w:t>
      </w:r>
      <w:r w:rsidRPr="00502C9F">
        <w:rPr>
          <w:rFonts w:eastAsia="Calibri"/>
          <w:i/>
          <w:sz w:val="20"/>
          <w:szCs w:val="22"/>
          <w:lang w:bidi="he-IL"/>
        </w:rPr>
        <w:t>street</w:t>
      </w:r>
      <w:r w:rsidRPr="00502C9F">
        <w:rPr>
          <w:rFonts w:eastAsia="Calibri"/>
          <w:sz w:val="20"/>
          <w:szCs w:val="22"/>
          <w:lang w:bidi="he-IL"/>
        </w:rPr>
        <w:t xml:space="preserve"> </w:t>
      </w:r>
      <w:r w:rsidRPr="00502C9F">
        <w:rPr>
          <w:rFonts w:eastAsia="Calibri"/>
          <w:i/>
          <w:sz w:val="20"/>
          <w:szCs w:val="22"/>
          <w:lang w:bidi="he-IL"/>
        </w:rPr>
        <w:t>right-of-way</w:t>
      </w:r>
      <w:r w:rsidRPr="00502C9F">
        <w:rPr>
          <w:rFonts w:eastAsia="Calibri"/>
          <w:sz w:val="20"/>
          <w:szCs w:val="22"/>
          <w:lang w:bidi="he-IL"/>
        </w:rPr>
        <w:t xml:space="preserve"> line at least one foot for each two feet of </w:t>
      </w:r>
      <w:r w:rsidRPr="00502C9F">
        <w:rPr>
          <w:rFonts w:eastAsia="Calibri"/>
          <w:i/>
          <w:sz w:val="20"/>
          <w:szCs w:val="22"/>
          <w:lang w:bidi="he-IL"/>
        </w:rPr>
        <w:t>building</w:t>
      </w:r>
      <w:r w:rsidRPr="00502C9F">
        <w:rPr>
          <w:rFonts w:eastAsia="Calibri"/>
          <w:sz w:val="20"/>
          <w:szCs w:val="22"/>
          <w:lang w:bidi="he-IL"/>
        </w:rPr>
        <w:t xml:space="preserve"> height above thirty-six feet.</w:t>
      </w:r>
    </w:p>
    <w:p w14:paraId="678806D7" w14:textId="14387B5D" w:rsidR="006C5574" w:rsidRPr="00502C9F" w:rsidRDefault="006C5574" w:rsidP="00502C9F">
      <w:pPr>
        <w:pStyle w:val="ListParagraph"/>
        <w:widowControl w:val="0"/>
        <w:numPr>
          <w:ilvl w:val="0"/>
          <w:numId w:val="7"/>
        </w:numPr>
        <w:jc w:val="both"/>
        <w:rPr>
          <w:rFonts w:eastAsia="Calibri"/>
          <w:sz w:val="20"/>
          <w:szCs w:val="22"/>
          <w:lang w:bidi="he-IL"/>
        </w:rPr>
      </w:pPr>
      <w:r w:rsidRPr="00502C9F">
        <w:rPr>
          <w:rFonts w:eastAsia="Calibri"/>
          <w:sz w:val="20"/>
          <w:szCs w:val="22"/>
          <w:lang w:bidi="he-IL"/>
        </w:rPr>
        <w:t xml:space="preserve">No restrictions, except that for a depth of forty feet from the </w:t>
      </w:r>
      <w:r w:rsidRPr="00502C9F">
        <w:rPr>
          <w:rFonts w:eastAsia="Calibri"/>
          <w:i/>
          <w:sz w:val="20"/>
          <w:szCs w:val="22"/>
          <w:lang w:bidi="he-IL"/>
        </w:rPr>
        <w:t>property</w:t>
      </w:r>
      <w:r w:rsidRPr="00502C9F">
        <w:rPr>
          <w:rFonts w:eastAsia="Calibri"/>
          <w:sz w:val="20"/>
          <w:szCs w:val="22"/>
          <w:lang w:bidi="he-IL"/>
        </w:rPr>
        <w:t xml:space="preserve"> line for that portion of the Old Santa Fe Trail frontage from Water Street to a line drawn directly west from the northern-most wall of Loretto chapel, there shall be no parking.</w:t>
      </w:r>
    </w:p>
    <w:p w14:paraId="687B6063" w14:textId="3373F010" w:rsidR="006C5574" w:rsidRPr="00502C9F" w:rsidRDefault="006C5574" w:rsidP="00502C9F">
      <w:pPr>
        <w:pStyle w:val="ListParagraph"/>
        <w:widowControl w:val="0"/>
        <w:numPr>
          <w:ilvl w:val="0"/>
          <w:numId w:val="7"/>
        </w:numPr>
        <w:jc w:val="both"/>
        <w:rPr>
          <w:rFonts w:eastAsia="Calibri"/>
          <w:sz w:val="20"/>
          <w:szCs w:val="22"/>
          <w:lang w:bidi="he-IL"/>
        </w:rPr>
      </w:pPr>
      <w:r w:rsidRPr="00502C9F">
        <w:rPr>
          <w:rFonts w:eastAsia="Calibri"/>
          <w:i/>
          <w:sz w:val="20"/>
          <w:szCs w:val="22"/>
          <w:lang w:bidi="he-IL"/>
        </w:rPr>
        <w:t>Front required yard</w:t>
      </w:r>
      <w:r w:rsidRPr="00502C9F">
        <w:rPr>
          <w:rFonts w:eastAsia="Calibri"/>
          <w:sz w:val="20"/>
          <w:szCs w:val="22"/>
          <w:lang w:bidi="he-IL"/>
        </w:rPr>
        <w:t xml:space="preserve"> equal to the average depth of existing </w:t>
      </w:r>
      <w:r w:rsidRPr="00502C9F">
        <w:rPr>
          <w:rFonts w:eastAsia="Calibri"/>
          <w:i/>
          <w:sz w:val="20"/>
          <w:szCs w:val="22"/>
          <w:lang w:bidi="he-IL"/>
        </w:rPr>
        <w:t>front yards</w:t>
      </w:r>
      <w:r w:rsidRPr="00502C9F">
        <w:rPr>
          <w:rFonts w:eastAsia="Calibri"/>
          <w:sz w:val="20"/>
          <w:szCs w:val="22"/>
          <w:lang w:bidi="he-IL"/>
        </w:rPr>
        <w:t xml:space="preserve"> on the block shall be required for (a) the east side of Washington Avenue between Place Avenue and Paseo de Peralta (Hillside</w:t>
      </w:r>
      <w:proofErr w:type="gramStart"/>
      <w:r w:rsidRPr="00502C9F">
        <w:rPr>
          <w:rFonts w:eastAsia="Calibri"/>
          <w:sz w:val="20"/>
          <w:szCs w:val="22"/>
          <w:lang w:bidi="he-IL"/>
        </w:rPr>
        <w:t>);</w:t>
      </w:r>
      <w:proofErr w:type="gramEnd"/>
      <w:r w:rsidRPr="00502C9F">
        <w:rPr>
          <w:rFonts w:eastAsia="Calibri"/>
          <w:sz w:val="20"/>
          <w:szCs w:val="22"/>
          <w:lang w:bidi="he-IL"/>
        </w:rPr>
        <w:t xml:space="preserve"> and the west side of Grant Avenue between Place Avenue and Paseo de Peralta.  Elsewhere in the subdistrict there are no </w:t>
      </w:r>
      <w:r w:rsidRPr="00502C9F">
        <w:rPr>
          <w:rFonts w:eastAsia="Calibri"/>
          <w:i/>
          <w:sz w:val="20"/>
          <w:szCs w:val="22"/>
          <w:lang w:bidi="he-IL"/>
        </w:rPr>
        <w:t>required yards</w:t>
      </w:r>
      <w:r w:rsidRPr="00502C9F">
        <w:rPr>
          <w:rFonts w:eastAsia="Calibri"/>
          <w:sz w:val="20"/>
          <w:szCs w:val="22"/>
          <w:lang w:bidi="he-IL"/>
        </w:rPr>
        <w:t>.</w:t>
      </w:r>
    </w:p>
    <w:p w14:paraId="602DA096" w14:textId="046E7C0B" w:rsidR="006C5574" w:rsidRPr="00502C9F" w:rsidRDefault="006C5574" w:rsidP="00502C9F">
      <w:pPr>
        <w:pStyle w:val="ListParagraph"/>
        <w:widowControl w:val="0"/>
        <w:numPr>
          <w:ilvl w:val="0"/>
          <w:numId w:val="7"/>
        </w:numPr>
        <w:jc w:val="both"/>
        <w:rPr>
          <w:rFonts w:eastAsia="Calibri"/>
          <w:sz w:val="20"/>
          <w:szCs w:val="22"/>
          <w:lang w:bidi="he-IL"/>
        </w:rPr>
      </w:pPr>
      <w:r w:rsidRPr="00502C9F">
        <w:rPr>
          <w:rFonts w:eastAsia="Calibri"/>
          <w:i/>
          <w:sz w:val="20"/>
          <w:szCs w:val="22"/>
          <w:lang w:bidi="he-IL"/>
        </w:rPr>
        <w:t>Landscape treatment</w:t>
      </w:r>
      <w:r w:rsidRPr="00502C9F">
        <w:rPr>
          <w:rFonts w:eastAsia="Calibri"/>
          <w:sz w:val="20"/>
          <w:szCs w:val="22"/>
          <w:lang w:bidi="he-IL"/>
        </w:rPr>
        <w:t xml:space="preserve"> required in </w:t>
      </w:r>
      <w:r w:rsidRPr="00502C9F">
        <w:rPr>
          <w:rFonts w:eastAsia="Calibri"/>
          <w:i/>
          <w:sz w:val="20"/>
          <w:szCs w:val="22"/>
          <w:lang w:bidi="he-IL"/>
        </w:rPr>
        <w:t>required yards</w:t>
      </w:r>
      <w:r w:rsidRPr="00502C9F">
        <w:rPr>
          <w:rFonts w:eastAsia="Calibri"/>
          <w:sz w:val="20"/>
          <w:szCs w:val="22"/>
          <w:lang w:bidi="he-IL"/>
        </w:rPr>
        <w:t xml:space="preserve"> and </w:t>
      </w:r>
      <w:r w:rsidRPr="00502C9F">
        <w:rPr>
          <w:rFonts w:eastAsia="Calibri"/>
          <w:i/>
          <w:sz w:val="20"/>
          <w:szCs w:val="22"/>
          <w:lang w:bidi="he-IL"/>
        </w:rPr>
        <w:t>open space</w:t>
      </w:r>
      <w:r w:rsidRPr="00502C9F">
        <w:rPr>
          <w:rFonts w:eastAsia="Calibri"/>
          <w:sz w:val="20"/>
          <w:szCs w:val="22"/>
          <w:lang w:bidi="he-IL"/>
        </w:rPr>
        <w:t xml:space="preserve">.  </w:t>
      </w:r>
      <w:r w:rsidRPr="00502C9F">
        <w:rPr>
          <w:rFonts w:eastAsia="Calibri"/>
          <w:i/>
          <w:sz w:val="20"/>
          <w:szCs w:val="22"/>
          <w:lang w:bidi="he-IL"/>
        </w:rPr>
        <w:t>Street trees</w:t>
      </w:r>
      <w:r w:rsidRPr="00502C9F">
        <w:rPr>
          <w:rFonts w:eastAsia="Calibri"/>
          <w:sz w:val="20"/>
          <w:szCs w:val="22"/>
          <w:lang w:bidi="he-IL"/>
        </w:rPr>
        <w:t xml:space="preserve"> and </w:t>
      </w:r>
      <w:r w:rsidRPr="00502C9F">
        <w:rPr>
          <w:rFonts w:eastAsia="Calibri"/>
          <w:i/>
          <w:sz w:val="20"/>
          <w:szCs w:val="22"/>
          <w:lang w:bidi="he-IL"/>
        </w:rPr>
        <w:t>landscape treatment</w:t>
      </w:r>
      <w:r w:rsidRPr="00502C9F">
        <w:rPr>
          <w:rFonts w:eastAsia="Calibri"/>
          <w:sz w:val="20"/>
          <w:szCs w:val="22"/>
          <w:lang w:bidi="he-IL"/>
        </w:rPr>
        <w:t xml:space="preserve"> required if </w:t>
      </w:r>
      <w:r w:rsidRPr="00502C9F">
        <w:rPr>
          <w:rFonts w:eastAsia="Calibri"/>
          <w:i/>
          <w:sz w:val="20"/>
          <w:szCs w:val="22"/>
          <w:lang w:bidi="he-IL"/>
        </w:rPr>
        <w:t>planting strip</w:t>
      </w:r>
      <w:r w:rsidRPr="00502C9F">
        <w:rPr>
          <w:rFonts w:eastAsia="Calibri"/>
          <w:sz w:val="20"/>
          <w:szCs w:val="22"/>
          <w:lang w:bidi="he-IL"/>
        </w:rPr>
        <w:t xml:space="preserve"> exists.  The </w:t>
      </w:r>
      <w:r w:rsidRPr="00502C9F">
        <w:rPr>
          <w:rFonts w:eastAsia="Calibri"/>
          <w:i/>
          <w:sz w:val="20"/>
          <w:szCs w:val="22"/>
          <w:lang w:bidi="he-IL"/>
        </w:rPr>
        <w:t>planting strip</w:t>
      </w:r>
      <w:r w:rsidRPr="00502C9F">
        <w:rPr>
          <w:rFonts w:eastAsia="Calibri"/>
          <w:sz w:val="20"/>
          <w:szCs w:val="22"/>
          <w:lang w:bidi="he-IL"/>
        </w:rPr>
        <w:t xml:space="preserve"> should have a minimum width of three feet.  Asphalt or concrete pavement prohibited in </w:t>
      </w:r>
      <w:r w:rsidRPr="00502C9F">
        <w:rPr>
          <w:rFonts w:eastAsia="Calibri"/>
          <w:i/>
          <w:sz w:val="20"/>
          <w:szCs w:val="22"/>
          <w:lang w:bidi="he-IL"/>
        </w:rPr>
        <w:t>planting strip</w:t>
      </w:r>
      <w:r w:rsidRPr="00502C9F">
        <w:rPr>
          <w:rFonts w:eastAsia="Calibri"/>
          <w:sz w:val="20"/>
          <w:szCs w:val="22"/>
          <w:lang w:bidi="he-IL"/>
        </w:rPr>
        <w:t>.</w:t>
      </w:r>
    </w:p>
    <w:p w14:paraId="5176868A" w14:textId="7E7124EC" w:rsidR="00AF3BE2" w:rsidRPr="00502C9F" w:rsidRDefault="006C5574" w:rsidP="00502C9F">
      <w:pPr>
        <w:pStyle w:val="ListParagraph"/>
        <w:widowControl w:val="0"/>
        <w:numPr>
          <w:ilvl w:val="0"/>
          <w:numId w:val="7"/>
        </w:numPr>
        <w:jc w:val="both"/>
        <w:rPr>
          <w:sz w:val="16"/>
          <w:szCs w:val="16"/>
        </w:rPr>
      </w:pPr>
      <w:r w:rsidRPr="00502C9F">
        <w:rPr>
          <w:rFonts w:eastAsia="Calibri"/>
          <w:i/>
          <w:sz w:val="20"/>
          <w:szCs w:val="22"/>
          <w:lang w:bidi="he-IL"/>
        </w:rPr>
        <w:t>Buildings</w:t>
      </w:r>
      <w:r w:rsidRPr="00502C9F">
        <w:rPr>
          <w:rFonts w:eastAsia="Calibri"/>
          <w:sz w:val="20"/>
          <w:szCs w:val="22"/>
          <w:lang w:bidi="he-IL"/>
        </w:rPr>
        <w:t xml:space="preserve"> fronting San Francisco Street between Sandoval and Cathedral Place shall be built to the </w:t>
      </w:r>
      <w:r w:rsidRPr="00502C9F">
        <w:rPr>
          <w:rFonts w:eastAsia="Calibri"/>
          <w:i/>
          <w:sz w:val="20"/>
          <w:szCs w:val="22"/>
          <w:lang w:bidi="he-IL"/>
        </w:rPr>
        <w:t>street</w:t>
      </w:r>
      <w:r w:rsidRPr="00502C9F">
        <w:rPr>
          <w:rFonts w:eastAsia="Calibri"/>
          <w:sz w:val="20"/>
          <w:szCs w:val="22"/>
          <w:lang w:bidi="he-IL"/>
        </w:rPr>
        <w:t xml:space="preserve"> </w:t>
      </w:r>
      <w:r w:rsidRPr="00502C9F">
        <w:rPr>
          <w:rFonts w:eastAsia="Calibri"/>
          <w:i/>
          <w:sz w:val="20"/>
          <w:szCs w:val="22"/>
          <w:lang w:bidi="he-IL"/>
        </w:rPr>
        <w:t>property</w:t>
      </w:r>
      <w:r w:rsidRPr="00502C9F">
        <w:rPr>
          <w:rFonts w:eastAsia="Calibri"/>
          <w:sz w:val="20"/>
          <w:szCs w:val="22"/>
          <w:lang w:bidi="he-IL"/>
        </w:rPr>
        <w:t xml:space="preserve"> line. </w:t>
      </w:r>
      <w:r w:rsidRPr="00502C9F">
        <w:rPr>
          <w:rFonts w:eastAsia="Calibri"/>
          <w:i/>
          <w:sz w:val="20"/>
          <w:szCs w:val="22"/>
          <w:lang w:bidi="he-IL"/>
        </w:rPr>
        <w:t>Buildings</w:t>
      </w:r>
      <w:r w:rsidRPr="00502C9F">
        <w:rPr>
          <w:rFonts w:eastAsia="Calibri"/>
          <w:sz w:val="20"/>
          <w:szCs w:val="22"/>
          <w:lang w:bidi="he-IL"/>
        </w:rPr>
        <w:t xml:space="preserve"> elsewhere in the subdistrict should also be built to the </w:t>
      </w:r>
      <w:r w:rsidRPr="00502C9F">
        <w:rPr>
          <w:rFonts w:eastAsia="Calibri"/>
          <w:i/>
          <w:sz w:val="20"/>
          <w:szCs w:val="22"/>
          <w:lang w:bidi="he-IL"/>
        </w:rPr>
        <w:t>street property</w:t>
      </w:r>
      <w:r w:rsidRPr="00502C9F">
        <w:rPr>
          <w:rFonts w:eastAsia="Calibri"/>
          <w:sz w:val="20"/>
          <w:szCs w:val="22"/>
          <w:lang w:bidi="he-IL"/>
        </w:rPr>
        <w:t xml:space="preserve"> line, but where a </w:t>
      </w:r>
      <w:r w:rsidRPr="00502C9F">
        <w:rPr>
          <w:rFonts w:eastAsia="Calibri"/>
          <w:i/>
          <w:sz w:val="20"/>
          <w:szCs w:val="22"/>
          <w:lang w:bidi="he-IL"/>
        </w:rPr>
        <w:t>building</w:t>
      </w:r>
      <w:r w:rsidRPr="00502C9F">
        <w:rPr>
          <w:rFonts w:eastAsia="Calibri"/>
          <w:sz w:val="20"/>
          <w:szCs w:val="22"/>
          <w:lang w:bidi="he-IL"/>
        </w:rPr>
        <w:t xml:space="preserve"> is set back from the </w:t>
      </w:r>
      <w:r w:rsidRPr="00502C9F">
        <w:rPr>
          <w:rFonts w:eastAsia="Calibri"/>
          <w:i/>
          <w:sz w:val="20"/>
          <w:szCs w:val="22"/>
          <w:lang w:bidi="he-IL"/>
        </w:rPr>
        <w:t>street</w:t>
      </w:r>
      <w:r w:rsidRPr="00502C9F">
        <w:rPr>
          <w:rFonts w:eastAsia="Calibri"/>
          <w:sz w:val="20"/>
          <w:szCs w:val="22"/>
          <w:lang w:bidi="he-IL"/>
        </w:rPr>
        <w:t xml:space="preserve"> </w:t>
      </w:r>
      <w:r w:rsidRPr="00502C9F">
        <w:rPr>
          <w:rFonts w:eastAsia="Calibri"/>
          <w:i/>
          <w:sz w:val="20"/>
          <w:szCs w:val="22"/>
          <w:lang w:bidi="he-IL"/>
        </w:rPr>
        <w:t>right of way</w:t>
      </w:r>
      <w:r w:rsidRPr="00502C9F">
        <w:rPr>
          <w:rFonts w:eastAsia="Calibri"/>
          <w:sz w:val="20"/>
          <w:szCs w:val="22"/>
          <w:lang w:bidi="he-IL"/>
        </w:rPr>
        <w:t xml:space="preserve">, a solid </w:t>
      </w:r>
      <w:r w:rsidRPr="00502C9F">
        <w:rPr>
          <w:rFonts w:eastAsia="Calibri"/>
          <w:i/>
          <w:sz w:val="20"/>
          <w:szCs w:val="22"/>
          <w:lang w:bidi="he-IL"/>
        </w:rPr>
        <w:t>wall</w:t>
      </w:r>
      <w:r w:rsidRPr="00502C9F">
        <w:rPr>
          <w:rFonts w:eastAsia="Calibri"/>
          <w:sz w:val="20"/>
          <w:szCs w:val="22"/>
          <w:lang w:bidi="he-IL"/>
        </w:rPr>
        <w:t xml:space="preserve"> shall be built at the </w:t>
      </w:r>
      <w:r w:rsidRPr="00502C9F">
        <w:rPr>
          <w:rFonts w:eastAsia="Calibri"/>
          <w:i/>
          <w:sz w:val="20"/>
          <w:szCs w:val="22"/>
          <w:lang w:bidi="he-IL"/>
        </w:rPr>
        <w:t>street</w:t>
      </w:r>
      <w:r w:rsidRPr="00502C9F">
        <w:rPr>
          <w:rFonts w:eastAsia="Calibri"/>
          <w:sz w:val="20"/>
          <w:szCs w:val="22"/>
          <w:lang w:bidi="he-IL"/>
        </w:rPr>
        <w:t xml:space="preserve"> </w:t>
      </w:r>
      <w:r w:rsidRPr="00502C9F">
        <w:rPr>
          <w:rFonts w:eastAsia="Calibri"/>
          <w:i/>
          <w:sz w:val="20"/>
          <w:szCs w:val="22"/>
          <w:lang w:bidi="he-IL"/>
        </w:rPr>
        <w:t>property</w:t>
      </w:r>
      <w:r w:rsidRPr="00502C9F">
        <w:rPr>
          <w:rFonts w:eastAsia="Calibri"/>
          <w:sz w:val="20"/>
          <w:szCs w:val="22"/>
          <w:lang w:bidi="he-IL"/>
        </w:rPr>
        <w:t xml:space="preserve"> line unless at least eighty percent of the yard is paved and designated for public pedestrian use. There are no </w:t>
      </w:r>
      <w:r w:rsidRPr="00502C9F">
        <w:rPr>
          <w:rFonts w:eastAsia="Calibri"/>
          <w:i/>
          <w:sz w:val="20"/>
          <w:szCs w:val="22"/>
          <w:lang w:bidi="he-IL"/>
        </w:rPr>
        <w:t>required yards</w:t>
      </w:r>
      <w:r w:rsidRPr="00502C9F">
        <w:rPr>
          <w:rFonts w:eastAsia="Calibri"/>
          <w:sz w:val="20"/>
          <w:szCs w:val="22"/>
          <w:lang w:bidi="he-IL"/>
        </w:rPr>
        <w:t xml:space="preserve"> in this subdistrict.</w:t>
      </w:r>
      <w:bookmarkEnd w:id="2"/>
      <w:bookmarkEnd w:id="3"/>
    </w:p>
    <w:sectPr w:rsidR="00AF3BE2" w:rsidRPr="00502C9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961D" w14:textId="77777777" w:rsidR="006565E9" w:rsidRDefault="006565E9" w:rsidP="00303845">
      <w:r>
        <w:separator/>
      </w:r>
    </w:p>
  </w:endnote>
  <w:endnote w:type="continuationSeparator" w:id="0">
    <w:p w14:paraId="7A7BEB78" w14:textId="77777777" w:rsidR="006565E9" w:rsidRDefault="006565E9" w:rsidP="003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A469" w14:textId="77777777" w:rsidR="00EC3852" w:rsidRDefault="00EC3852" w:rsidP="00EC3852">
    <w:pPr>
      <w:pStyle w:val="Footer"/>
      <w:rPr>
        <w:rFonts w:cs="Times New Roman"/>
        <w:i/>
        <w:sz w:val="18"/>
        <w:szCs w:val="18"/>
      </w:rPr>
    </w:pPr>
  </w:p>
  <w:p w14:paraId="52A7B314" w14:textId="44F71446" w:rsidR="00303845" w:rsidRPr="00EC3852" w:rsidRDefault="00EC3852" w:rsidP="00502C9F">
    <w:pPr>
      <w:pStyle w:val="Footer"/>
      <w:ind w:left="-360" w:right="-720"/>
      <w:rPr>
        <w:rFonts w:asciiTheme="minorHAnsi" w:hAnsiTheme="minorHAnsi" w:cstheme="minorBidi"/>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3320" w14:textId="77777777" w:rsidR="006565E9" w:rsidRDefault="006565E9" w:rsidP="00303845">
      <w:r>
        <w:separator/>
      </w:r>
    </w:p>
  </w:footnote>
  <w:footnote w:type="continuationSeparator" w:id="0">
    <w:p w14:paraId="77DF0A88" w14:textId="77777777" w:rsidR="006565E9" w:rsidRDefault="006565E9" w:rsidP="0030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23A6" w14:textId="3492E135" w:rsidR="00EB2C69" w:rsidRDefault="00EB2C69">
    <w:pPr>
      <w:pStyle w:val="Header"/>
    </w:pPr>
    <w:r>
      <w:rPr>
        <w:noProof/>
      </w:rPr>
      <mc:AlternateContent>
        <mc:Choice Requires="wps">
          <w:drawing>
            <wp:anchor distT="0" distB="0" distL="118745" distR="118745" simplePos="0" relativeHeight="251659264" behindDoc="1" locked="0" layoutInCell="1" allowOverlap="0" wp14:anchorId="4C2CE396" wp14:editId="5B645EB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483225" cy="2667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3225" cy="266700"/>
                      </a:xfrm>
                      <a:prstGeom prst="rect">
                        <a:avLst/>
                      </a:prstGeom>
                      <a:solidFill>
                        <a:srgbClr val="4472C4"/>
                      </a:solidFill>
                      <a:ln w="12700" cap="flat" cmpd="sng" algn="ctr">
                        <a:noFill/>
                        <a:prstDash val="solid"/>
                        <a:miter lim="800000"/>
                      </a:ln>
                      <a:effectLst/>
                    </wps:spPr>
                    <wps:txbx>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B60D073" w14:textId="4B582565" w:rsidR="00EB2C69" w:rsidRPr="00EB2C69" w:rsidRDefault="00EB2C69">
                              <w:pPr>
                                <w:pStyle w:val="Header"/>
                                <w:tabs>
                                  <w:tab w:val="clear" w:pos="4680"/>
                                  <w:tab w:val="clear" w:pos="9360"/>
                                </w:tabs>
                                <w:jc w:val="center"/>
                                <w:rPr>
                                  <w:caps/>
                                  <w:color w:val="FFFFFF"/>
                                </w:rPr>
                              </w:pPr>
                              <w:r>
                                <w:rPr>
                                  <w:b/>
                                  <w:bCs/>
                                </w:rPr>
                                <w:t xml:space="preserve">Dimensional Standards </w:t>
                              </w:r>
                              <w:r w:rsidRPr="00EB2C69">
                                <w:rPr>
                                  <w:b/>
                                  <w:bCs/>
                                </w:rPr>
                                <w:t>BCD Business-Capitol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2CE396" id="Rectangle 1" o:spid="_x0000_s1026" style="position:absolute;margin-left:0;margin-top:0;width:431.75pt;height:21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TIYwIAAMYEAAAOAAAAZHJzL2Uyb0RvYy54bWysVE1v2zAMvQ/YfxB0X5147seMOkWQosOA&#10;oC3QDj0zshwb09coJXb360fJThp0Ow3LQSBFmo98esz1zaAV20v0nTUVn5/NOJNG2Loz24p/f777&#10;dMWZD2BqUNbIir9Kz28WHz9c966UuW2tqiUyKmJ82buKtyG4Msu8aKUGf2adNBRsLGoI5OI2qxF6&#10;qq5Vls9mF1lvsXZohfSebm/HIF+k+k0jRXhoGi8DUxWn3kI6MZ2beGaLayi3CK7txNQG/EMXGjpD&#10;oMdStxCA7bD7o5TuBFpvm3AmrM5s03RCphlomvns3TRPLTiZZiFyvDvS5P9fWXG/f3KPGFv3bm3F&#10;D0+MZL3z5TESHT/lDA3qmEuNsyGx+HpkUQ6BCbo8L64+5/k5Z4Ji+cXF5SzRnEF5+NqhD1+l1Swa&#10;FUd6pUQe7Nc+RHwoDympMau6+q5TKjm43awUsj3QixbFZb4q4iPSJ/40TRnWkx7zCM4EkLIaBYFM&#10;7eqKe7PlDNSWJCsCJmxjI0KSQ8S+Bd+OGKnsqBPdBRKr6nTFr2bxNyErEzuTSW7TBG+kRSsMm4FK&#10;R3Nj69dHZGhHKXon7jrCW4MPj4CkPeqX9ik80NEoS0PYyeKstfjrb/cxnyRBUc560jIN+HMHKDlT&#10;3wyJ5cu8KKL4k1OcX+bk4GlkcxoxO72yRO6cNteJZMb8oA5mg1a/0NotIyqFwAjCHqmcnFUYd4wW&#10;V8jlMqWR4B2EtXlyIhaPlEWmn4cXQDdJIZCI7u1B91C+U8SYm2TglrtAT5bk8sbrpF1aliSJabHj&#10;Np76Kevt72fxGwAA//8DAFBLAwQUAAYACAAAACEAUQSyqdoAAAAEAQAADwAAAGRycy9kb3ducmV2&#10;LnhtbEyPwU7DMBBE70j8g7VI3KhDoaGkcaoKgQTHFsTZjZc4qr0OsduGfD0Ll/ay0mhGM2/L5eCd&#10;OGAf20AKbicZCKQ6mJYaBR/vLzdzEDFpMtoFQgU/GGFZXV6UujDhSGs8bFIjuIRioRXYlLpCylhb&#10;9DpOQofE3lfovU4s+0aaXh+53Ds5zbJcet0SL1jd4ZPFerfZewVNoDjkaSXt4+z72b2N4+vD56jU&#10;9dWwWoBIOKRTGP7wGR0qZtqGPZkonAJ+JP1f9ub53QzEVsH9NANZlfIcvvoFAAD//wMAUEsBAi0A&#10;FAAGAAgAAAAhALaDOJL+AAAA4QEAABMAAAAAAAAAAAAAAAAAAAAAAFtDb250ZW50X1R5cGVzXS54&#10;bWxQSwECLQAUAAYACAAAACEAOP0h/9YAAACUAQAACwAAAAAAAAAAAAAAAAAvAQAAX3JlbHMvLnJl&#10;bHNQSwECLQAUAAYACAAAACEASZjkyGMCAADGBAAADgAAAAAAAAAAAAAAAAAuAgAAZHJzL2Uyb0Rv&#10;Yy54bWxQSwECLQAUAAYACAAAACEAUQSyqdoAAAAEAQAADwAAAAAAAAAAAAAAAAC9BAAAZHJzL2Rv&#10;d25yZXYueG1sUEsFBgAAAAAEAAQA8wAAAMQFAAAAAA==&#10;" o:allowoverlap="f" fillcolor="#4472c4" stroked="f" strokeweight="1pt">
              <v:textbox style="mso-fit-shape-to-text:t">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B60D073" w14:textId="4B582565" w:rsidR="00EB2C69" w:rsidRPr="00EB2C69" w:rsidRDefault="00EB2C69">
                        <w:pPr>
                          <w:pStyle w:val="Header"/>
                          <w:tabs>
                            <w:tab w:val="clear" w:pos="4680"/>
                            <w:tab w:val="clear" w:pos="9360"/>
                          </w:tabs>
                          <w:jc w:val="center"/>
                          <w:rPr>
                            <w:caps/>
                            <w:color w:val="FFFFFF"/>
                          </w:rPr>
                        </w:pPr>
                        <w:r>
                          <w:rPr>
                            <w:b/>
                            <w:bCs/>
                          </w:rPr>
                          <w:t xml:space="preserve">Dimensional Standards </w:t>
                        </w:r>
                        <w:r w:rsidRPr="00EB2C69">
                          <w:rPr>
                            <w:b/>
                            <w:bCs/>
                          </w:rPr>
                          <w:t>BCD Business-Capitol District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5E6C74"/>
    <w:multiLevelType w:val="hybridMultilevel"/>
    <w:tmpl w:val="E330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770E59"/>
    <w:multiLevelType w:val="hybridMultilevel"/>
    <w:tmpl w:val="2A1AB07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4C36"/>
    <w:rsid w:val="00005100"/>
    <w:rsid w:val="00005397"/>
    <w:rsid w:val="00005D1E"/>
    <w:rsid w:val="000061D3"/>
    <w:rsid w:val="000066CB"/>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760"/>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19A"/>
    <w:rsid w:val="000A35B3"/>
    <w:rsid w:val="000A3C79"/>
    <w:rsid w:val="000A5214"/>
    <w:rsid w:val="000A549E"/>
    <w:rsid w:val="000A558B"/>
    <w:rsid w:val="000A5BFB"/>
    <w:rsid w:val="000A64E5"/>
    <w:rsid w:val="000A6E15"/>
    <w:rsid w:val="000A6E6C"/>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C6FAF"/>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1E"/>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914"/>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90C"/>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397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36CE"/>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84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E42"/>
    <w:rsid w:val="00325F02"/>
    <w:rsid w:val="00326271"/>
    <w:rsid w:val="00326554"/>
    <w:rsid w:val="003266E5"/>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33C"/>
    <w:rsid w:val="003937F6"/>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046"/>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4F7C"/>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44"/>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1E8C"/>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2C9F"/>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3B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47858"/>
    <w:rsid w:val="005508E8"/>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61C"/>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0A4"/>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451E"/>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B90"/>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499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7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1EBC"/>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C04"/>
    <w:rsid w:val="00646F03"/>
    <w:rsid w:val="00647037"/>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5E9"/>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45"/>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574"/>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228"/>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1821"/>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8B0"/>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059"/>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1CC"/>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54E"/>
    <w:rsid w:val="007E36E0"/>
    <w:rsid w:val="007E3736"/>
    <w:rsid w:val="007E3A6A"/>
    <w:rsid w:val="007E3A74"/>
    <w:rsid w:val="007E3DDC"/>
    <w:rsid w:val="007E4128"/>
    <w:rsid w:val="007E46C8"/>
    <w:rsid w:val="007E499C"/>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27"/>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30C8"/>
    <w:rsid w:val="00873436"/>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0C59"/>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0EE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3E1C"/>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397"/>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BF"/>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670"/>
    <w:rsid w:val="00961D7E"/>
    <w:rsid w:val="00961F95"/>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08C"/>
    <w:rsid w:val="0097126D"/>
    <w:rsid w:val="00971544"/>
    <w:rsid w:val="009716D1"/>
    <w:rsid w:val="0097201C"/>
    <w:rsid w:val="00972874"/>
    <w:rsid w:val="00973AAC"/>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990"/>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389"/>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4A79"/>
    <w:rsid w:val="009B5080"/>
    <w:rsid w:val="009B5107"/>
    <w:rsid w:val="009B554C"/>
    <w:rsid w:val="009B5564"/>
    <w:rsid w:val="009B5B04"/>
    <w:rsid w:val="009B5E1D"/>
    <w:rsid w:val="009B62E7"/>
    <w:rsid w:val="009B6D30"/>
    <w:rsid w:val="009B71D6"/>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5060"/>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00"/>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080"/>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A61"/>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4A6F"/>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5CCD"/>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04B"/>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32C"/>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BE2"/>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27786"/>
    <w:rsid w:val="00B30132"/>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699"/>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04F8"/>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C5F"/>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2F8C"/>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18"/>
    <w:rsid w:val="00D30E44"/>
    <w:rsid w:val="00D317DD"/>
    <w:rsid w:val="00D32054"/>
    <w:rsid w:val="00D3227B"/>
    <w:rsid w:val="00D327C3"/>
    <w:rsid w:val="00D32B86"/>
    <w:rsid w:val="00D32F66"/>
    <w:rsid w:val="00D336F8"/>
    <w:rsid w:val="00D33C90"/>
    <w:rsid w:val="00D33E75"/>
    <w:rsid w:val="00D344F7"/>
    <w:rsid w:val="00D34832"/>
    <w:rsid w:val="00D34B54"/>
    <w:rsid w:val="00D358D0"/>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3B2"/>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734"/>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1B46"/>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E3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2C69"/>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852"/>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8CA"/>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237"/>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0E7"/>
    <w:rsid w:val="00F83960"/>
    <w:rsid w:val="00F83A10"/>
    <w:rsid w:val="00F83A23"/>
    <w:rsid w:val="00F8429F"/>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3476"/>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041B5707"/>
  <w15:chartTrackingRefBased/>
  <w15:docId w15:val="{42D0A460-3CAA-4D0F-914A-A386746E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F83A23"/>
    <w:pPr>
      <w:spacing w:after="200"/>
      <w:ind w:left="2880" w:hanging="288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customStyle="1" w:styleId="sfdefinitionbody">
    <w:name w:val="sfdefinitionbody"/>
    <w:basedOn w:val="Normal"/>
    <w:rsid w:val="00CA04F8"/>
    <w:pPr>
      <w:spacing w:before="100" w:beforeAutospacing="1" w:after="100" w:afterAutospacing="1"/>
    </w:pPr>
    <w:rPr>
      <w:rFonts w:ascii="Times New Roman" w:hAnsi="Times New Roman" w:cs="Times New Roman"/>
      <w:lang w:bidi="he-IL"/>
    </w:rPr>
  </w:style>
  <w:style w:type="paragraph" w:styleId="Header">
    <w:name w:val="header"/>
    <w:basedOn w:val="Normal"/>
    <w:link w:val="HeaderChar"/>
    <w:uiPriority w:val="99"/>
    <w:unhideWhenUsed/>
    <w:rsid w:val="00303845"/>
    <w:pPr>
      <w:tabs>
        <w:tab w:val="center" w:pos="4680"/>
        <w:tab w:val="right" w:pos="9360"/>
      </w:tabs>
    </w:pPr>
  </w:style>
  <w:style w:type="character" w:customStyle="1" w:styleId="HeaderChar">
    <w:name w:val="Header Char"/>
    <w:link w:val="Header"/>
    <w:uiPriority w:val="99"/>
    <w:rsid w:val="00303845"/>
    <w:rPr>
      <w:rFonts w:ascii="Arial" w:hAnsi="Arial" w:cs="Arial"/>
      <w:sz w:val="24"/>
      <w:szCs w:val="24"/>
      <w:lang w:bidi="ar-SA"/>
    </w:rPr>
  </w:style>
  <w:style w:type="paragraph" w:styleId="Footer">
    <w:name w:val="footer"/>
    <w:basedOn w:val="Normal"/>
    <w:link w:val="FooterChar"/>
    <w:uiPriority w:val="99"/>
    <w:unhideWhenUsed/>
    <w:rsid w:val="00303845"/>
    <w:pPr>
      <w:tabs>
        <w:tab w:val="center" w:pos="4680"/>
        <w:tab w:val="right" w:pos="9360"/>
      </w:tabs>
    </w:pPr>
  </w:style>
  <w:style w:type="character" w:customStyle="1" w:styleId="FooterChar">
    <w:name w:val="Footer Char"/>
    <w:link w:val="Footer"/>
    <w:uiPriority w:val="99"/>
    <w:rsid w:val="00303845"/>
    <w:rPr>
      <w:rFonts w:ascii="Arial" w:hAnsi="Arial" w:cs="Arial"/>
      <w:sz w:val="24"/>
      <w:szCs w:val="24"/>
      <w:lang w:bidi="ar-SA"/>
    </w:rPr>
  </w:style>
  <w:style w:type="paragraph" w:styleId="BalloonText">
    <w:name w:val="Balloon Text"/>
    <w:basedOn w:val="Normal"/>
    <w:link w:val="BalloonTextChar"/>
    <w:uiPriority w:val="99"/>
    <w:semiHidden/>
    <w:unhideWhenUsed/>
    <w:rsid w:val="00303845"/>
    <w:rPr>
      <w:rFonts w:ascii="Tahoma" w:hAnsi="Tahoma" w:cs="Tahoma"/>
      <w:sz w:val="16"/>
      <w:szCs w:val="16"/>
    </w:rPr>
  </w:style>
  <w:style w:type="character" w:customStyle="1" w:styleId="BalloonTextChar">
    <w:name w:val="Balloon Text Char"/>
    <w:link w:val="BalloonText"/>
    <w:uiPriority w:val="99"/>
    <w:semiHidden/>
    <w:rsid w:val="00303845"/>
    <w:rPr>
      <w:rFonts w:ascii="Tahoma" w:hAnsi="Tahoma" w:cs="Tahoma"/>
      <w:sz w:val="16"/>
      <w:szCs w:val="16"/>
      <w:lang w:bidi="ar-SA"/>
    </w:rPr>
  </w:style>
  <w:style w:type="character" w:styleId="Hyperlink">
    <w:name w:val="Hyperlink"/>
    <w:basedOn w:val="DefaultParagraphFont"/>
    <w:uiPriority w:val="99"/>
    <w:semiHidden/>
    <w:unhideWhenUsed/>
    <w:rsid w:val="00EC3852"/>
    <w:rPr>
      <w:color w:val="0563C1" w:themeColor="hyperlink"/>
      <w:u w:val="single"/>
    </w:rPr>
  </w:style>
  <w:style w:type="paragraph" w:styleId="ListParagraph">
    <w:name w:val="List Paragraph"/>
    <w:basedOn w:val="Normal"/>
    <w:uiPriority w:val="34"/>
    <w:qFormat/>
    <w:rsid w:val="0050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78">
      <w:bodyDiv w:val="1"/>
      <w:marLeft w:val="0"/>
      <w:marRight w:val="0"/>
      <w:marTop w:val="0"/>
      <w:marBottom w:val="0"/>
      <w:divBdr>
        <w:top w:val="none" w:sz="0" w:space="0" w:color="auto"/>
        <w:left w:val="none" w:sz="0" w:space="0" w:color="auto"/>
        <w:bottom w:val="none" w:sz="0" w:space="0" w:color="auto"/>
        <w:right w:val="none" w:sz="0" w:space="0" w:color="auto"/>
      </w:divBdr>
      <w:divsChild>
        <w:div w:id="1262452651">
          <w:marLeft w:val="0"/>
          <w:marRight w:val="0"/>
          <w:marTop w:val="0"/>
          <w:marBottom w:val="0"/>
          <w:divBdr>
            <w:top w:val="none" w:sz="0" w:space="0" w:color="auto"/>
            <w:left w:val="none" w:sz="0" w:space="0" w:color="auto"/>
            <w:bottom w:val="none" w:sz="0" w:space="0" w:color="auto"/>
            <w:right w:val="none" w:sz="0" w:space="0" w:color="auto"/>
          </w:divBdr>
        </w:div>
      </w:divsChild>
    </w:div>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12184380">
      <w:bodyDiv w:val="1"/>
      <w:marLeft w:val="0"/>
      <w:marRight w:val="0"/>
      <w:marTop w:val="0"/>
      <w:marBottom w:val="0"/>
      <w:divBdr>
        <w:top w:val="none" w:sz="0" w:space="0" w:color="auto"/>
        <w:left w:val="none" w:sz="0" w:space="0" w:color="auto"/>
        <w:bottom w:val="none" w:sz="0" w:space="0" w:color="auto"/>
        <w:right w:val="none" w:sz="0" w:space="0" w:color="auto"/>
      </w:divBdr>
      <w:divsChild>
        <w:div w:id="2133554625">
          <w:marLeft w:val="0"/>
          <w:marRight w:val="0"/>
          <w:marTop w:val="0"/>
          <w:marBottom w:val="0"/>
          <w:divBdr>
            <w:top w:val="none" w:sz="0" w:space="0" w:color="auto"/>
            <w:left w:val="none" w:sz="0" w:space="0" w:color="auto"/>
            <w:bottom w:val="none" w:sz="0" w:space="0" w:color="auto"/>
            <w:right w:val="none" w:sz="0" w:space="0" w:color="auto"/>
          </w:divBdr>
          <w:divsChild>
            <w:div w:id="157967290">
              <w:marLeft w:val="0"/>
              <w:marRight w:val="0"/>
              <w:marTop w:val="0"/>
              <w:marBottom w:val="0"/>
              <w:divBdr>
                <w:top w:val="none" w:sz="0" w:space="0" w:color="auto"/>
                <w:left w:val="none" w:sz="0" w:space="0" w:color="auto"/>
                <w:bottom w:val="none" w:sz="0" w:space="0" w:color="auto"/>
                <w:right w:val="none" w:sz="0" w:space="0" w:color="auto"/>
              </w:divBdr>
              <w:divsChild>
                <w:div w:id="1683631090">
                  <w:marLeft w:val="0"/>
                  <w:marRight w:val="0"/>
                  <w:marTop w:val="0"/>
                  <w:marBottom w:val="0"/>
                  <w:divBdr>
                    <w:top w:val="none" w:sz="0" w:space="0" w:color="auto"/>
                    <w:left w:val="none" w:sz="0" w:space="0" w:color="auto"/>
                    <w:bottom w:val="none" w:sz="0" w:space="0" w:color="auto"/>
                    <w:right w:val="none" w:sz="0" w:space="0" w:color="auto"/>
                  </w:divBdr>
                  <w:divsChild>
                    <w:div w:id="896743727">
                      <w:marLeft w:val="0"/>
                      <w:marRight w:val="0"/>
                      <w:marTop w:val="0"/>
                      <w:marBottom w:val="0"/>
                      <w:divBdr>
                        <w:top w:val="none" w:sz="0" w:space="0" w:color="auto"/>
                        <w:left w:val="none" w:sz="0" w:space="0" w:color="auto"/>
                        <w:bottom w:val="none" w:sz="0" w:space="0" w:color="auto"/>
                        <w:right w:val="none" w:sz="0" w:space="0" w:color="auto"/>
                      </w:divBdr>
                      <w:divsChild>
                        <w:div w:id="697900682">
                          <w:marLeft w:val="0"/>
                          <w:marRight w:val="0"/>
                          <w:marTop w:val="0"/>
                          <w:marBottom w:val="0"/>
                          <w:divBdr>
                            <w:top w:val="none" w:sz="0" w:space="0" w:color="auto"/>
                            <w:left w:val="none" w:sz="0" w:space="0" w:color="auto"/>
                            <w:bottom w:val="none" w:sz="0" w:space="0" w:color="auto"/>
                            <w:right w:val="none" w:sz="0" w:space="0" w:color="auto"/>
                          </w:divBdr>
                          <w:divsChild>
                            <w:div w:id="501090949">
                              <w:marLeft w:val="0"/>
                              <w:marRight w:val="0"/>
                              <w:marTop w:val="0"/>
                              <w:marBottom w:val="0"/>
                              <w:divBdr>
                                <w:top w:val="none" w:sz="0" w:space="0" w:color="auto"/>
                                <w:left w:val="none" w:sz="0" w:space="0" w:color="auto"/>
                                <w:bottom w:val="none" w:sz="0" w:space="0" w:color="auto"/>
                                <w:right w:val="none" w:sz="0" w:space="0" w:color="auto"/>
                              </w:divBdr>
                              <w:divsChild>
                                <w:div w:id="1732121035">
                                  <w:marLeft w:val="0"/>
                                  <w:marRight w:val="0"/>
                                  <w:marTop w:val="0"/>
                                  <w:marBottom w:val="0"/>
                                  <w:divBdr>
                                    <w:top w:val="none" w:sz="0" w:space="0" w:color="auto"/>
                                    <w:left w:val="none" w:sz="0" w:space="0" w:color="auto"/>
                                    <w:bottom w:val="none" w:sz="0" w:space="0" w:color="auto"/>
                                    <w:right w:val="none" w:sz="0" w:space="0" w:color="auto"/>
                                  </w:divBdr>
                                  <w:divsChild>
                                    <w:div w:id="365642049">
                                      <w:marLeft w:val="0"/>
                                      <w:marRight w:val="0"/>
                                      <w:marTop w:val="0"/>
                                      <w:marBottom w:val="0"/>
                                      <w:divBdr>
                                        <w:top w:val="none" w:sz="0" w:space="0" w:color="auto"/>
                                        <w:left w:val="none" w:sz="0" w:space="0" w:color="auto"/>
                                        <w:bottom w:val="none" w:sz="0" w:space="0" w:color="auto"/>
                                        <w:right w:val="none" w:sz="0" w:space="0" w:color="auto"/>
                                      </w:divBdr>
                                      <w:divsChild>
                                        <w:div w:id="899101220">
                                          <w:marLeft w:val="0"/>
                                          <w:marRight w:val="0"/>
                                          <w:marTop w:val="0"/>
                                          <w:marBottom w:val="0"/>
                                          <w:divBdr>
                                            <w:top w:val="none" w:sz="0" w:space="0" w:color="auto"/>
                                            <w:left w:val="none" w:sz="0" w:space="0" w:color="auto"/>
                                            <w:bottom w:val="none" w:sz="0" w:space="0" w:color="auto"/>
                                            <w:right w:val="none" w:sz="0" w:space="0" w:color="auto"/>
                                          </w:divBdr>
                                          <w:divsChild>
                                            <w:div w:id="4497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284443">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1157963391">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 w:id="1950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2331</Words>
  <Characters>12784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Dimensional Standards BCD Business-Capitol District</vt:lpstr>
    </vt:vector>
  </TitlesOfParts>
  <Company>City of Santa Fe</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BCD Business-Capitol District</dc:title>
  <dc:subject/>
  <dc:creator>User</dc:creator>
  <cp:keywords/>
  <dc:description/>
  <cp:lastModifiedBy>MCCULLEY, LANI J.</cp:lastModifiedBy>
  <cp:revision>5</cp:revision>
  <dcterms:created xsi:type="dcterms:W3CDTF">2022-02-04T01:36:00Z</dcterms:created>
  <dcterms:modified xsi:type="dcterms:W3CDTF">2022-02-04T01:51:00Z</dcterms:modified>
</cp:coreProperties>
</file>